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6" w:rsidRPr="00E43878" w:rsidRDefault="00A81616" w:rsidP="00A81616">
      <w:pPr>
        <w:keepNext/>
        <w:spacing w:line="240" w:lineRule="auto"/>
        <w:ind w:firstLine="34"/>
        <w:jc w:val="left"/>
        <w:rPr>
          <w:rFonts w:ascii="Verdana" w:eastAsia="Times New Roman" w:hAnsi="Verdana"/>
          <w:b/>
          <w:color w:val="17365D" w:themeColor="text2" w:themeShade="BF"/>
          <w:sz w:val="20"/>
          <w:lang w:val="en-GB" w:eastAsia="ru-RU"/>
        </w:rPr>
      </w:pPr>
      <w:r w:rsidRPr="00E43878">
        <w:rPr>
          <w:rFonts w:ascii="Verdana" w:eastAsia="Times New Roman" w:hAnsi="Verdana"/>
          <w:color w:val="17365D" w:themeColor="text2" w:themeShade="BF"/>
          <w:lang w:val="en-GB" w:eastAsia="ru-RU"/>
        </w:rPr>
        <w:t xml:space="preserve">Section 3: </w:t>
      </w:r>
      <w:r w:rsidRPr="00E43878">
        <w:rPr>
          <w:rFonts w:ascii="Verdana" w:eastAsia="Times New Roman" w:hAnsi="Verdana"/>
          <w:b/>
          <w:color w:val="17365D" w:themeColor="text2" w:themeShade="BF"/>
          <w:sz w:val="20"/>
          <w:lang w:val="en-GB" w:eastAsia="ru-RU"/>
        </w:rPr>
        <w:t>Mobility of Artists and Arts: instruments of real and virtual cooperation</w:t>
      </w:r>
    </w:p>
    <w:p w:rsidR="00A81616" w:rsidRPr="00E43878" w:rsidRDefault="00A81616" w:rsidP="00A81616">
      <w:pPr>
        <w:keepNext/>
        <w:spacing w:line="240" w:lineRule="auto"/>
        <w:ind w:firstLine="34"/>
        <w:jc w:val="left"/>
        <w:rPr>
          <w:rFonts w:ascii="Verdana" w:eastAsia="Times New Roman" w:hAnsi="Verdana"/>
          <w:bCs/>
          <w:i/>
          <w:color w:val="17365D" w:themeColor="text2" w:themeShade="BF"/>
          <w:sz w:val="20"/>
          <w:szCs w:val="20"/>
          <w:lang w:val="en-GB" w:eastAsia="ru-RU"/>
        </w:rPr>
      </w:pPr>
    </w:p>
    <w:p w:rsidR="00A81616" w:rsidRPr="00E43878" w:rsidRDefault="00A81616" w:rsidP="00A81616">
      <w:pPr>
        <w:keepNext/>
        <w:spacing w:line="240" w:lineRule="auto"/>
        <w:ind w:left="34"/>
        <w:jc w:val="left"/>
        <w:rPr>
          <w:rFonts w:ascii="Verdana" w:eastAsia="Times New Roman" w:hAnsi="Verdana"/>
          <w:bCs/>
          <w:i/>
          <w:iCs/>
          <w:color w:val="17365D" w:themeColor="text2" w:themeShade="BF"/>
          <w:szCs w:val="20"/>
          <w:lang w:val="en-GB" w:eastAsia="ru-RU"/>
        </w:rPr>
      </w:pPr>
      <w:bookmarkStart w:id="0" w:name="OLE_LINK1"/>
      <w:bookmarkStart w:id="1" w:name="OLE_LINK2"/>
      <w:r w:rsidRPr="00E43878">
        <w:rPr>
          <w:rFonts w:ascii="Verdana" w:eastAsia="Times New Roman" w:hAnsi="Verdana"/>
          <w:bCs/>
          <w:i/>
          <w:color w:val="17365D" w:themeColor="text2" w:themeShade="BF"/>
          <w:szCs w:val="20"/>
          <w:lang w:val="en-GB" w:eastAsia="ru-RU"/>
        </w:rPr>
        <w:t>C</w:t>
      </w:r>
      <w:r w:rsidRPr="00E43878">
        <w:rPr>
          <w:rFonts w:ascii="Verdana" w:eastAsia="Times New Roman" w:hAnsi="Verdana"/>
          <w:i/>
          <w:color w:val="17365D" w:themeColor="text2" w:themeShade="BF"/>
          <w:szCs w:val="20"/>
          <w:lang w:val="en-GB" w:eastAsia="ru-RU"/>
        </w:rPr>
        <w:t>ooperation in the field of Exchange of Digital Collections and Cultural Content</w:t>
      </w:r>
    </w:p>
    <w:bookmarkEnd w:id="0"/>
    <w:bookmarkEnd w:id="1"/>
    <w:p w:rsidR="00F8167C" w:rsidRPr="00871EEF" w:rsidRDefault="00A81616" w:rsidP="00A81616">
      <w:pPr>
        <w:keepNext/>
        <w:spacing w:line="240" w:lineRule="auto"/>
        <w:ind w:left="34"/>
        <w:jc w:val="left"/>
        <w:rPr>
          <w:rFonts w:ascii="Verdana" w:eastAsia="Times New Roman" w:hAnsi="Verdana"/>
          <w:color w:val="000000"/>
          <w:sz w:val="22"/>
          <w:szCs w:val="18"/>
          <w:lang w:val="it-IT" w:eastAsia="ru-RU"/>
        </w:rPr>
      </w:pPr>
      <w:r w:rsidRPr="00871EEF">
        <w:rPr>
          <w:rFonts w:ascii="Verdana" w:eastAsia="Times New Roman" w:hAnsi="Verdana"/>
          <w:b/>
          <w:bCs/>
          <w:color w:val="000000"/>
          <w:sz w:val="22"/>
          <w:szCs w:val="18"/>
          <w:lang w:val="it-IT" w:eastAsia="ru-RU"/>
        </w:rPr>
        <w:t>Alfredo Ronchi</w:t>
      </w:r>
      <w:r w:rsidRPr="00871EEF">
        <w:rPr>
          <w:rFonts w:ascii="Verdana" w:eastAsia="Times New Roman" w:hAnsi="Verdana"/>
          <w:color w:val="000000"/>
          <w:sz w:val="22"/>
          <w:szCs w:val="18"/>
          <w:lang w:val="it-IT" w:eastAsia="ru-RU"/>
        </w:rPr>
        <w:t xml:space="preserve">, Professor </w:t>
      </w:r>
      <w:proofErr w:type="spellStart"/>
      <w:r w:rsidRPr="00871EEF">
        <w:rPr>
          <w:rFonts w:ascii="Verdana" w:eastAsia="Times New Roman" w:hAnsi="Verdana"/>
          <w:color w:val="000000"/>
          <w:sz w:val="22"/>
          <w:szCs w:val="18"/>
          <w:lang w:val="it-IT" w:eastAsia="ru-RU"/>
        </w:rPr>
        <w:t>of</w:t>
      </w:r>
      <w:proofErr w:type="spellEnd"/>
      <w:r w:rsidRPr="00871EEF">
        <w:rPr>
          <w:rFonts w:ascii="Verdana" w:eastAsia="Times New Roman" w:hAnsi="Verdana"/>
          <w:color w:val="000000"/>
          <w:sz w:val="22"/>
          <w:szCs w:val="18"/>
          <w:lang w:val="it-IT" w:eastAsia="ru-RU"/>
        </w:rPr>
        <w:t xml:space="preserve"> Politecnico di Milano, Italy</w:t>
      </w:r>
    </w:p>
    <w:p w:rsidR="00A81616" w:rsidRPr="00871EEF" w:rsidRDefault="00A81616" w:rsidP="00A81616">
      <w:pPr>
        <w:keepNext/>
        <w:spacing w:line="240" w:lineRule="auto"/>
        <w:ind w:left="34"/>
        <w:jc w:val="left"/>
        <w:rPr>
          <w:rFonts w:ascii="Verdana" w:eastAsia="Times New Roman" w:hAnsi="Verdana"/>
          <w:szCs w:val="20"/>
          <w:lang w:val="it-IT" w:eastAsia="ru-RU"/>
        </w:rPr>
      </w:pPr>
    </w:p>
    <w:p w:rsidR="00A81616" w:rsidRPr="00E43878" w:rsidRDefault="00A81616" w:rsidP="005735E7">
      <w:pPr>
        <w:pStyle w:val="Titolo2"/>
        <w:rPr>
          <w:rFonts w:eastAsia="Times New Roman"/>
          <w:lang w:val="en-GB" w:eastAsia="ru-RU"/>
        </w:rPr>
      </w:pPr>
      <w:r w:rsidRPr="00E43878">
        <w:rPr>
          <w:rFonts w:eastAsia="Times New Roman"/>
          <w:lang w:val="en-GB" w:eastAsia="ru-RU"/>
        </w:rPr>
        <w:t>Abstract</w:t>
      </w:r>
    </w:p>
    <w:p w:rsidR="00E45085" w:rsidRPr="00E43878" w:rsidRDefault="000F3584" w:rsidP="004D7929">
      <w:pPr>
        <w:spacing w:before="288" w:after="288"/>
        <w:rPr>
          <w:lang w:val="en-GB"/>
        </w:rPr>
      </w:pPr>
      <w:r w:rsidRPr="00E43878">
        <w:rPr>
          <w:b/>
          <w:lang w:val="en-GB"/>
        </w:rPr>
        <w:t>Preamble:</w:t>
      </w:r>
      <w:r w:rsidRPr="00E43878">
        <w:rPr>
          <w:lang w:val="en-GB"/>
        </w:rPr>
        <w:t xml:space="preserve"> </w:t>
      </w:r>
      <w:r w:rsidR="004D7929" w:rsidRPr="00E43878">
        <w:rPr>
          <w:lang w:val="en-GB"/>
        </w:rPr>
        <w:t xml:space="preserve">The presentation will briefly introduce the EC MEDICI Framework of Cooperation, originated under </w:t>
      </w:r>
      <w:r w:rsidR="00E43878" w:rsidRPr="00E43878">
        <w:rPr>
          <w:lang w:val="en-GB"/>
        </w:rPr>
        <w:t>umbrella</w:t>
      </w:r>
      <w:r w:rsidR="004D7929" w:rsidRPr="00E43878">
        <w:rPr>
          <w:lang w:val="en-GB"/>
        </w:rPr>
        <w:t xml:space="preserve"> of the European Commission and grown up at international level after the start up period. The cooperation with EVA and PIC. Main projects care of MEDICI: information sharing, research projects, initiative in the field of education</w:t>
      </w:r>
      <w:r w:rsidR="00556F9A" w:rsidRPr="00E43878">
        <w:rPr>
          <w:lang w:val="en-GB"/>
        </w:rPr>
        <w:t xml:space="preserve">. A brief overview on recent MEDICI’s initiatives: </w:t>
      </w:r>
      <w:bookmarkStart w:id="2" w:name="OLE_LINK3"/>
      <w:bookmarkStart w:id="3" w:name="OLE_LINK4"/>
      <w:r w:rsidR="00556F9A" w:rsidRPr="00E43878">
        <w:rPr>
          <w:lang w:val="en-GB"/>
        </w:rPr>
        <w:t>“O</w:t>
      </w:r>
      <w:r w:rsidR="004D7929" w:rsidRPr="00E43878">
        <w:rPr>
          <w:lang w:val="en-GB"/>
        </w:rPr>
        <w:t xml:space="preserve">n culture </w:t>
      </w:r>
      <w:r w:rsidR="00556F9A" w:rsidRPr="00E43878">
        <w:rPr>
          <w:lang w:val="en-GB"/>
        </w:rPr>
        <w:t>in a world wide information society”, “I</w:t>
      </w:r>
      <w:r w:rsidR="004D7929" w:rsidRPr="00E43878">
        <w:rPr>
          <w:lang w:val="en-GB"/>
        </w:rPr>
        <w:t>ntangible heritage</w:t>
      </w:r>
      <w:r w:rsidR="00556F9A" w:rsidRPr="00E43878">
        <w:rPr>
          <w:lang w:val="en-GB"/>
        </w:rPr>
        <w:t>: a proper digital format”</w:t>
      </w:r>
      <w:r w:rsidR="004D7929" w:rsidRPr="00E43878">
        <w:rPr>
          <w:lang w:val="en-GB"/>
        </w:rPr>
        <w:t xml:space="preserve">, </w:t>
      </w:r>
      <w:r w:rsidR="00556F9A" w:rsidRPr="00E43878">
        <w:rPr>
          <w:lang w:val="en-GB"/>
        </w:rPr>
        <w:t>“EU directives &amp; cultural heritage”, “EU legislation &amp; cultural heritage”, Planned conservation &amp; “Monuments Integrated Management System”, “L</w:t>
      </w:r>
      <w:r w:rsidR="004D7929" w:rsidRPr="00E43878">
        <w:rPr>
          <w:lang w:val="en-GB"/>
        </w:rPr>
        <w:t>ong term preservation</w:t>
      </w:r>
      <w:r w:rsidR="00556F9A" w:rsidRPr="00E43878">
        <w:rPr>
          <w:lang w:val="en-GB"/>
        </w:rPr>
        <w:t xml:space="preserve"> of digital content”</w:t>
      </w:r>
      <w:r w:rsidR="004D7929" w:rsidRPr="00E43878">
        <w:rPr>
          <w:lang w:val="en-GB"/>
        </w:rPr>
        <w:t xml:space="preserve">, </w:t>
      </w:r>
      <w:r w:rsidR="00556F9A" w:rsidRPr="00E43878">
        <w:rPr>
          <w:lang w:val="en-GB"/>
        </w:rPr>
        <w:t>M</w:t>
      </w:r>
      <w:r w:rsidR="004D7929" w:rsidRPr="00E43878">
        <w:rPr>
          <w:lang w:val="en-GB"/>
        </w:rPr>
        <w:t>onument</w:t>
      </w:r>
      <w:r w:rsidR="00556F9A" w:rsidRPr="00E43878">
        <w:rPr>
          <w:lang w:val="en-GB"/>
        </w:rPr>
        <w:t>’s ID Card &amp; V</w:t>
      </w:r>
      <w:r w:rsidR="004D7929" w:rsidRPr="00E43878">
        <w:rPr>
          <w:lang w:val="en-GB"/>
        </w:rPr>
        <w:t xml:space="preserve">isual documentation of monuments, </w:t>
      </w:r>
      <w:r w:rsidR="00E45085" w:rsidRPr="00E43878">
        <w:rPr>
          <w:lang w:val="en-GB"/>
        </w:rPr>
        <w:t>cultural tourism 2.0</w:t>
      </w:r>
      <w:r w:rsidR="00556F9A" w:rsidRPr="00E43878">
        <w:rPr>
          <w:lang w:val="en-GB"/>
        </w:rPr>
        <w:t xml:space="preserve"> </w:t>
      </w:r>
      <w:r w:rsidR="004D7929" w:rsidRPr="00E43878">
        <w:rPr>
          <w:lang w:val="en-GB"/>
        </w:rPr>
        <w:t xml:space="preserve">etc. </w:t>
      </w:r>
      <w:r w:rsidR="00E45085" w:rsidRPr="00E43878">
        <w:rPr>
          <w:lang w:val="en-GB"/>
        </w:rPr>
        <w:t>MEDICI and the World Summit Award (section eCulture and Heritage)</w:t>
      </w:r>
      <w:bookmarkEnd w:id="2"/>
      <w:bookmarkEnd w:id="3"/>
      <w:r w:rsidR="00E45085" w:rsidRPr="00E43878">
        <w:rPr>
          <w:lang w:val="en-GB"/>
        </w:rPr>
        <w:t>.</w:t>
      </w:r>
    </w:p>
    <w:p w:rsidR="00E43878" w:rsidRDefault="0014526D" w:rsidP="00E43878">
      <w:pPr>
        <w:spacing w:before="288" w:after="288"/>
        <w:rPr>
          <w:lang w:val="en-GB"/>
        </w:rPr>
      </w:pPr>
      <w:r w:rsidRPr="00E43878">
        <w:rPr>
          <w:b/>
          <w:lang w:val="en-GB"/>
        </w:rPr>
        <w:t>Cooperation in the field of Exchange of Digital Collections and Cultural Content</w:t>
      </w:r>
      <w:r w:rsidR="000F3584" w:rsidRPr="00E43878">
        <w:rPr>
          <w:b/>
          <w:lang w:val="en-GB"/>
        </w:rPr>
        <w:t>:</w:t>
      </w:r>
      <w:r w:rsidR="000F3584" w:rsidRPr="00E43878">
        <w:rPr>
          <w:lang w:val="en-GB"/>
        </w:rPr>
        <w:t xml:space="preserve"> </w:t>
      </w:r>
      <w:r w:rsidR="00993A7E" w:rsidRPr="00E43878">
        <w:rPr>
          <w:lang w:val="en-GB"/>
        </w:rPr>
        <w:t xml:space="preserve">Starting from the </w:t>
      </w:r>
      <w:r w:rsidR="000F3584" w:rsidRPr="00E43878">
        <w:rPr>
          <w:lang w:val="en-GB"/>
        </w:rPr>
        <w:t>main activities carried out by museums/archives: preservation, research, education/ dissemination</w:t>
      </w:r>
      <w:r w:rsidR="00993A7E" w:rsidRPr="00E43878">
        <w:rPr>
          <w:lang w:val="en-GB"/>
        </w:rPr>
        <w:t xml:space="preserve"> we will outline the potential role of digital “objects”</w:t>
      </w:r>
      <w:r w:rsidR="000F3584" w:rsidRPr="00E43878">
        <w:rPr>
          <w:lang w:val="en-GB"/>
        </w:rPr>
        <w:t xml:space="preserve">. Which </w:t>
      </w:r>
      <w:r w:rsidR="00E43878" w:rsidRPr="00E43878">
        <w:rPr>
          <w:lang w:val="en-GB"/>
        </w:rPr>
        <w:t>are</w:t>
      </w:r>
      <w:r w:rsidR="000F3584" w:rsidRPr="00E43878">
        <w:rPr>
          <w:lang w:val="en-GB"/>
        </w:rPr>
        <w:t xml:space="preserve"> the role and the opportunities related to the use of digital technology in “memory institutions”</w:t>
      </w:r>
      <w:r w:rsidR="00892A11" w:rsidRPr="00E43878">
        <w:rPr>
          <w:lang w:val="en-GB"/>
        </w:rPr>
        <w:t>?</w:t>
      </w:r>
      <w:r w:rsidR="000F3584" w:rsidRPr="00E43878">
        <w:rPr>
          <w:lang w:val="en-GB"/>
        </w:rPr>
        <w:t xml:space="preserve"> </w:t>
      </w:r>
      <w:r w:rsidR="00892A11" w:rsidRPr="00E43878">
        <w:rPr>
          <w:lang w:val="en-GB"/>
        </w:rPr>
        <w:t>What do we expect from high end digital collections and from on line digital collections? How do we consider user generated content in this domain?</w:t>
      </w:r>
      <w:r w:rsidR="008C4033" w:rsidRPr="00E43878">
        <w:rPr>
          <w:lang w:val="en-GB"/>
        </w:rPr>
        <w:t xml:space="preserve"> </w:t>
      </w:r>
    </w:p>
    <w:p w:rsidR="00902891" w:rsidRDefault="00E43878" w:rsidP="00E43878">
      <w:pPr>
        <w:spacing w:before="288" w:after="288"/>
        <w:rPr>
          <w:lang w:val="en-GB"/>
        </w:rPr>
      </w:pPr>
      <w:r>
        <w:rPr>
          <w:lang w:val="en-GB"/>
        </w:rPr>
        <w:t>How can we approach the g</w:t>
      </w:r>
      <w:r w:rsidR="00C16398" w:rsidRPr="00E43878">
        <w:rPr>
          <w:lang w:val="en-GB"/>
        </w:rPr>
        <w:t>lobal inventory and filing</w:t>
      </w:r>
      <w:r w:rsidR="008C4033" w:rsidRPr="00E43878">
        <w:rPr>
          <w:lang w:val="en-GB"/>
        </w:rPr>
        <w:t xml:space="preserve"> of digital originals</w:t>
      </w:r>
      <w:r w:rsidR="00C16398" w:rsidRPr="00E43878">
        <w:rPr>
          <w:lang w:val="en-GB"/>
        </w:rPr>
        <w:t>, multilingual thesauri, specifi</w:t>
      </w:r>
      <w:r w:rsidR="008C4033" w:rsidRPr="00E43878">
        <w:rPr>
          <w:lang w:val="en-GB"/>
        </w:rPr>
        <w:t>c ontology</w:t>
      </w:r>
      <w:r w:rsidR="00C16398" w:rsidRPr="00E43878">
        <w:rPr>
          <w:lang w:val="en-GB"/>
        </w:rPr>
        <w:t>, international standards (text, vi</w:t>
      </w:r>
      <w:r>
        <w:rPr>
          <w:lang w:val="en-GB"/>
        </w:rPr>
        <w:t>sual, audio, audio/visual, etc)?</w:t>
      </w:r>
      <w:r w:rsidR="008C4033" w:rsidRPr="00E43878">
        <w:rPr>
          <w:lang w:val="en-GB"/>
        </w:rPr>
        <w:t xml:space="preserve"> </w:t>
      </w:r>
      <w:r w:rsidR="000312AB" w:rsidRPr="00E43878">
        <w:rPr>
          <w:lang w:val="en-GB"/>
        </w:rPr>
        <w:t xml:space="preserve">Do virtual </w:t>
      </w:r>
      <w:r>
        <w:rPr>
          <w:lang w:val="en-GB"/>
        </w:rPr>
        <w:t>collections</w:t>
      </w:r>
      <w:r w:rsidR="000312AB" w:rsidRPr="00E43878">
        <w:rPr>
          <w:lang w:val="en-GB"/>
        </w:rPr>
        <w:t xml:space="preserve"> really provide added value to end-users? Are museums, content providers and users ready and willing to use new technologies to explore cultural heritage? Do ICT tools really help content holders and/or end-users? Shall we now try to provide some answers? Have we mastered the general framework? Is the necessary technological framework already in place?</w:t>
      </w:r>
      <w:r>
        <w:rPr>
          <w:lang w:val="en-GB"/>
        </w:rPr>
        <w:t xml:space="preserve"> Are the requested competences and skills already available in this domain?</w:t>
      </w:r>
    </w:p>
    <w:p w:rsidR="00871EEF" w:rsidRPr="00E43878" w:rsidRDefault="00871EEF" w:rsidP="00E43878">
      <w:pPr>
        <w:spacing w:before="288" w:after="288"/>
        <w:rPr>
          <w:lang w:val="en-GB"/>
        </w:rPr>
      </w:pPr>
      <w:r>
        <w:rPr>
          <w:lang w:val="en-GB"/>
        </w:rPr>
        <w:t>A selection of case study will integrate the power point presentation.</w:t>
      </w:r>
    </w:p>
    <w:sectPr w:rsidR="00871EEF" w:rsidRPr="00E43878" w:rsidSect="00F8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A81616"/>
    <w:rsid w:val="00003F3F"/>
    <w:rsid w:val="00016891"/>
    <w:rsid w:val="000312AB"/>
    <w:rsid w:val="000A25A0"/>
    <w:rsid w:val="000F3584"/>
    <w:rsid w:val="00105359"/>
    <w:rsid w:val="0014526D"/>
    <w:rsid w:val="00152A11"/>
    <w:rsid w:val="001675C2"/>
    <w:rsid w:val="00182B9F"/>
    <w:rsid w:val="001A6F0B"/>
    <w:rsid w:val="002174D6"/>
    <w:rsid w:val="002562F6"/>
    <w:rsid w:val="003730F5"/>
    <w:rsid w:val="00392B6F"/>
    <w:rsid w:val="004B7D2B"/>
    <w:rsid w:val="004D7929"/>
    <w:rsid w:val="00511B93"/>
    <w:rsid w:val="00556F9A"/>
    <w:rsid w:val="005735E7"/>
    <w:rsid w:val="00764218"/>
    <w:rsid w:val="00786782"/>
    <w:rsid w:val="007B4D5B"/>
    <w:rsid w:val="0082607F"/>
    <w:rsid w:val="00871EEF"/>
    <w:rsid w:val="0088601F"/>
    <w:rsid w:val="00892A11"/>
    <w:rsid w:val="008C4033"/>
    <w:rsid w:val="008E083F"/>
    <w:rsid w:val="008E2025"/>
    <w:rsid w:val="00902891"/>
    <w:rsid w:val="00976622"/>
    <w:rsid w:val="00993A7E"/>
    <w:rsid w:val="009F76E5"/>
    <w:rsid w:val="00A81616"/>
    <w:rsid w:val="00AA582A"/>
    <w:rsid w:val="00B1137B"/>
    <w:rsid w:val="00C16398"/>
    <w:rsid w:val="00E43878"/>
    <w:rsid w:val="00E45085"/>
    <w:rsid w:val="00EC097F"/>
    <w:rsid w:val="00F8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929"/>
    <w:pPr>
      <w:spacing w:after="0" w:line="360" w:lineRule="auto"/>
      <w:jc w:val="both"/>
    </w:pPr>
    <w:rPr>
      <w:rFonts w:ascii="Arial" w:eastAsia="Calibri" w:hAnsi="Arial" w:cs="Times New Roman"/>
      <w:sz w:val="24"/>
      <w:lang w:val="ru-RU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3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73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2009-11-30T16:34:00Z</cp:lastPrinted>
  <dcterms:created xsi:type="dcterms:W3CDTF">2009-11-30T22:35:00Z</dcterms:created>
  <dcterms:modified xsi:type="dcterms:W3CDTF">2009-11-30T22:44:00Z</dcterms:modified>
</cp:coreProperties>
</file>