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0C" w:rsidRPr="00976CE6" w:rsidRDefault="00022B0C" w:rsidP="00022B0C">
      <w:pPr>
        <w:pStyle w:val="1"/>
        <w:spacing w:before="288" w:after="288"/>
      </w:pPr>
      <w:r w:rsidRPr="008D1213">
        <w:t>Факторы мобильности для Европейского Союза</w:t>
      </w:r>
    </w:p>
    <w:p w:rsidR="00022B0C" w:rsidRPr="008D1213" w:rsidRDefault="00022B0C" w:rsidP="00022B0C">
      <w:pPr>
        <w:ind w:firstLine="0"/>
        <w:rPr>
          <w:rStyle w:val="a5"/>
        </w:rPr>
      </w:pPr>
      <w:r w:rsidRPr="008D1213">
        <w:rPr>
          <w:rStyle w:val="a5"/>
        </w:rPr>
        <w:t xml:space="preserve">Паскаль </w:t>
      </w:r>
      <w:proofErr w:type="spellStart"/>
      <w:r w:rsidRPr="008D1213">
        <w:rPr>
          <w:rStyle w:val="a5"/>
        </w:rPr>
        <w:t>Брюне</w:t>
      </w:r>
      <w:proofErr w:type="spellEnd"/>
      <w:r w:rsidRPr="008D1213">
        <w:rPr>
          <w:rStyle w:val="a5"/>
        </w:rPr>
        <w:t xml:space="preserve"> </w:t>
      </w:r>
    </w:p>
    <w:p w:rsidR="00022B0C" w:rsidRPr="00022B0C" w:rsidRDefault="00022B0C" w:rsidP="00022B0C">
      <w:pPr>
        <w:ind w:firstLine="0"/>
        <w:rPr>
          <w:rFonts w:ascii="Calibri" w:hAnsi="Calibri"/>
          <w:sz w:val="26"/>
          <w:szCs w:val="26"/>
          <w:lang w:val="en-US"/>
        </w:rPr>
      </w:pPr>
      <w:r w:rsidRPr="00AE40BE">
        <w:rPr>
          <w:rFonts w:ascii="Calibri" w:hAnsi="Calibri"/>
          <w:sz w:val="26"/>
          <w:szCs w:val="26"/>
        </w:rPr>
        <w:t>Директор</w:t>
      </w:r>
      <w:r w:rsidRPr="00022B0C">
        <w:rPr>
          <w:rFonts w:ascii="Calibri" w:hAnsi="Calibri"/>
          <w:sz w:val="26"/>
          <w:szCs w:val="26"/>
          <w:lang w:val="en-US"/>
        </w:rPr>
        <w:t xml:space="preserve"> Relais Culture Europe (</w:t>
      </w:r>
      <w:r w:rsidRPr="00AE40BE">
        <w:rPr>
          <w:rFonts w:ascii="Calibri" w:hAnsi="Calibri"/>
          <w:sz w:val="26"/>
          <w:szCs w:val="26"/>
        </w:rPr>
        <w:t>Франция</w:t>
      </w:r>
      <w:r w:rsidRPr="00022B0C">
        <w:rPr>
          <w:rFonts w:ascii="Calibri" w:hAnsi="Calibri"/>
          <w:sz w:val="26"/>
          <w:szCs w:val="26"/>
          <w:lang w:val="en-US"/>
        </w:rPr>
        <w:t>)</w:t>
      </w:r>
    </w:p>
    <w:p w:rsidR="00022B0C" w:rsidRPr="00AE40BE" w:rsidRDefault="00022B0C" w:rsidP="00022B0C">
      <w:pPr>
        <w:pStyle w:val="2"/>
        <w:rPr>
          <w:rStyle w:val="apple-style-span"/>
          <w:szCs w:val="24"/>
        </w:rPr>
      </w:pPr>
      <w:r w:rsidRPr="00AE40BE">
        <w:rPr>
          <w:rStyle w:val="apple-style-span"/>
          <w:szCs w:val="24"/>
        </w:rPr>
        <w:t>Современное состояние вопроса</w:t>
      </w:r>
    </w:p>
    <w:p w:rsidR="00022B0C" w:rsidRPr="00AE40BE" w:rsidRDefault="00022B0C" w:rsidP="00022B0C">
      <w:pPr>
        <w:ind w:firstLine="0"/>
        <w:rPr>
          <w:rStyle w:val="apple-style-span"/>
        </w:rPr>
      </w:pPr>
      <w:r w:rsidRPr="00AE40BE">
        <w:rPr>
          <w:rStyle w:val="apple-style-span"/>
        </w:rPr>
        <w:t>Осмысление факторов мобильности в сфере искусства и культуры в Европе требует, чтобы мы учитывали три главных аспекта современного состояния данного сообщества:</w:t>
      </w:r>
    </w:p>
    <w:p w:rsidR="00022B0C" w:rsidRPr="00AE40BE" w:rsidRDefault="00022B0C" w:rsidP="00022B0C">
      <w:pPr>
        <w:pStyle w:val="a"/>
        <w:rPr>
          <w:rStyle w:val="apple-style-span"/>
        </w:rPr>
      </w:pPr>
      <w:r w:rsidRPr="00AE40BE">
        <w:rPr>
          <w:rFonts w:eastAsia="ArialNarrow"/>
        </w:rPr>
        <w:t>В</w:t>
      </w:r>
      <w:r w:rsidRPr="00AE40BE">
        <w:rPr>
          <w:rStyle w:val="apple-style-span"/>
        </w:rPr>
        <w:t xml:space="preserve">опрос мобильности в сфере искусства и культуры в Европе должен быть осмыслен в рамках </w:t>
      </w:r>
      <w:r w:rsidRPr="00AE40BE">
        <w:rPr>
          <w:rStyle w:val="apple-style-span"/>
          <w:b/>
        </w:rPr>
        <w:t xml:space="preserve">глобализации </w:t>
      </w:r>
      <w:r w:rsidRPr="00AE40BE">
        <w:rPr>
          <w:rStyle w:val="apple-style-span"/>
        </w:rPr>
        <w:t>совместно</w:t>
      </w:r>
      <w:r w:rsidRPr="00AE40BE">
        <w:rPr>
          <w:rStyle w:val="apple-style-span"/>
          <w:b/>
        </w:rPr>
        <w:t xml:space="preserve"> </w:t>
      </w:r>
      <w:r w:rsidRPr="00AE40BE">
        <w:rPr>
          <w:rStyle w:val="apple-style-span"/>
        </w:rPr>
        <w:t>с экономическими, социальными и культурными факторами.</w:t>
      </w:r>
    </w:p>
    <w:p w:rsidR="00022B0C" w:rsidRPr="00AE40BE" w:rsidRDefault="00022B0C" w:rsidP="00022B0C">
      <w:pPr>
        <w:pStyle w:val="a"/>
        <w:rPr>
          <w:rStyle w:val="apple-style-span"/>
        </w:rPr>
      </w:pPr>
      <w:r w:rsidRPr="00AE40BE">
        <w:rPr>
          <w:rStyle w:val="apple-style-span"/>
        </w:rPr>
        <w:t xml:space="preserve">При этом также следует принять во внимание, что для </w:t>
      </w:r>
      <w:r w:rsidRPr="00AE40BE">
        <w:rPr>
          <w:rStyle w:val="apple-style-span"/>
          <w:b/>
        </w:rPr>
        <w:t>Европы</w:t>
      </w:r>
      <w:r w:rsidRPr="00AE40BE">
        <w:rPr>
          <w:rStyle w:val="apple-style-span"/>
        </w:rPr>
        <w:t xml:space="preserve"> характерно расширение, изменение и многообразие территории.</w:t>
      </w:r>
    </w:p>
    <w:p w:rsidR="00022B0C" w:rsidRPr="00AE40BE" w:rsidRDefault="00022B0C" w:rsidP="00022B0C">
      <w:pPr>
        <w:pStyle w:val="a"/>
        <w:rPr>
          <w:u w:val="single"/>
        </w:rPr>
      </w:pPr>
      <w:r w:rsidRPr="00AE40BE">
        <w:rPr>
          <w:rStyle w:val="apple-style-span"/>
        </w:rPr>
        <w:t xml:space="preserve">При этом также должны быть учтены </w:t>
      </w:r>
      <w:r w:rsidRPr="00AE40BE">
        <w:rPr>
          <w:rStyle w:val="apple-style-span"/>
          <w:b/>
        </w:rPr>
        <w:t>новые геополитические факторы</w:t>
      </w:r>
      <w:r w:rsidRPr="00AE40BE">
        <w:rPr>
          <w:rStyle w:val="apple-style-span"/>
        </w:rPr>
        <w:t>: межнациональное сотрудничество и взаимодействие, а также взаимоотношения с другими региональными административно-территориальными единицами.</w:t>
      </w:r>
    </w:p>
    <w:p w:rsidR="00022B0C" w:rsidRPr="00FA56CD" w:rsidRDefault="00022B0C" w:rsidP="00022B0C">
      <w:pPr>
        <w:pStyle w:val="2"/>
        <w:rPr>
          <w:rFonts w:eastAsia="ArialNarrow"/>
        </w:rPr>
      </w:pPr>
      <w:r w:rsidRPr="00FA56CD">
        <w:rPr>
          <w:rFonts w:eastAsia="ArialNarrow"/>
        </w:rPr>
        <w:t>Факторы</w:t>
      </w:r>
    </w:p>
    <w:p w:rsidR="00022B0C" w:rsidRPr="00AE40BE" w:rsidRDefault="00022B0C" w:rsidP="00022B0C">
      <w:pPr>
        <w:ind w:firstLine="0"/>
        <w:rPr>
          <w:rStyle w:val="apple-style-span"/>
        </w:rPr>
      </w:pPr>
      <w:r w:rsidRPr="00AE40BE">
        <w:rPr>
          <w:rStyle w:val="apple-style-span"/>
        </w:rPr>
        <w:t>Факторы, устанавливающие связь между мобильностью в сфере искусства и культуры в Европе, должны быть осмыслены в рамках современного состояния важных европейских стратегий, сформулированных в Лиссабоне, Гётеборге и в территориальной программе. Должно быть развернуто несколько обширных направлений исследований:</w:t>
      </w:r>
    </w:p>
    <w:p w:rsidR="00022B0C" w:rsidRPr="00AE40BE" w:rsidRDefault="00022B0C" w:rsidP="00022B0C">
      <w:pPr>
        <w:rPr>
          <w:rStyle w:val="apple-style-span"/>
        </w:rPr>
      </w:pPr>
      <w:r w:rsidRPr="00AE40BE">
        <w:rPr>
          <w:rStyle w:val="apple-style-span"/>
        </w:rPr>
        <w:t xml:space="preserve">Как связаны между собой мобильность в сфере искусства и </w:t>
      </w:r>
      <w:r w:rsidRPr="00AE40BE">
        <w:rPr>
          <w:rStyle w:val="apple-style-span"/>
          <w:b/>
        </w:rPr>
        <w:t>экономика культуры</w:t>
      </w:r>
      <w:r w:rsidRPr="00AE40BE">
        <w:rPr>
          <w:rStyle w:val="apple-style-span"/>
        </w:rPr>
        <w:t xml:space="preserve">? Как именно следует переосмыслить эту мобильность, принимая во внимание развитие европейского рынка культуры, современные изменения </w:t>
      </w:r>
      <w:proofErr w:type="spellStart"/>
      <w:proofErr w:type="gramStart"/>
      <w:r w:rsidRPr="00AE40BE">
        <w:rPr>
          <w:rStyle w:val="apple-style-span"/>
        </w:rPr>
        <w:t>бизнес-моделей</w:t>
      </w:r>
      <w:proofErr w:type="spellEnd"/>
      <w:proofErr w:type="gramEnd"/>
      <w:r w:rsidRPr="00AE40BE">
        <w:rPr>
          <w:rStyle w:val="apple-style-span"/>
        </w:rPr>
        <w:t xml:space="preserve"> (эволюцию понятий конкурентоспособности и взаимоотношений производителя/потребителя); и само видоизменившееся в цифровой век понятие мобильности?</w:t>
      </w:r>
    </w:p>
    <w:p w:rsidR="00022B0C" w:rsidRPr="00AE40BE" w:rsidRDefault="00022B0C" w:rsidP="00022B0C">
      <w:pPr>
        <w:pStyle w:val="a"/>
        <w:rPr>
          <w:rStyle w:val="apple-style-span"/>
        </w:rPr>
      </w:pPr>
      <w:r w:rsidRPr="00AE40BE">
        <w:rPr>
          <w:rStyle w:val="apple-style-span"/>
        </w:rPr>
        <w:t xml:space="preserve">Как связаны между собой мобильность в сфере искусства и </w:t>
      </w:r>
      <w:r w:rsidRPr="00AE40BE">
        <w:rPr>
          <w:rStyle w:val="apple-style-span"/>
          <w:b/>
        </w:rPr>
        <w:t>общество, основанное на знаниях</w:t>
      </w:r>
      <w:r w:rsidRPr="00AE40BE">
        <w:rPr>
          <w:rStyle w:val="apple-style-span"/>
        </w:rPr>
        <w:t>? Как именно следует переосмыслить эту мобильность, принимая во внимание развитие новых навыков (талантов и способностей, относящихся к разным культурам и основанных на культурном  разнообразии, навыков совместной работы, способности к адаптации) и новых творческих и инновационных возможностей?</w:t>
      </w:r>
    </w:p>
    <w:p w:rsidR="00022B0C" w:rsidRPr="00AE40BE" w:rsidRDefault="00022B0C" w:rsidP="00022B0C">
      <w:pPr>
        <w:pStyle w:val="a"/>
        <w:rPr>
          <w:rStyle w:val="apple-style-span"/>
        </w:rPr>
      </w:pPr>
      <w:r w:rsidRPr="00AE40BE">
        <w:rPr>
          <w:rStyle w:val="apple-style-span"/>
        </w:rPr>
        <w:t xml:space="preserve">Как связаны между собой мобильность в сфере искусства и </w:t>
      </w:r>
      <w:r w:rsidRPr="00AE40BE">
        <w:rPr>
          <w:rStyle w:val="apple-style-span"/>
          <w:b/>
        </w:rPr>
        <w:t>социальная  сплоченность</w:t>
      </w:r>
      <w:r w:rsidRPr="00AE40BE">
        <w:rPr>
          <w:rStyle w:val="apple-style-span"/>
        </w:rPr>
        <w:t>? Как именно следует переосмыслить эту мобильность, принимая во внимание социальные связи, культурное многообразие и межкультурные связи, а также доступность культуры (и понятие деятельности в  сфере развлечений)?</w:t>
      </w:r>
    </w:p>
    <w:p w:rsidR="00022B0C" w:rsidRPr="00AE40BE" w:rsidRDefault="00022B0C" w:rsidP="00022B0C">
      <w:pPr>
        <w:pStyle w:val="a"/>
        <w:rPr>
          <w:rStyle w:val="apple-style-span"/>
        </w:rPr>
      </w:pPr>
      <w:r w:rsidRPr="00AE40BE">
        <w:rPr>
          <w:rStyle w:val="apple-style-span"/>
        </w:rPr>
        <w:t xml:space="preserve">Как связаны между собой мобильность в сфере искусства и </w:t>
      </w:r>
      <w:r w:rsidRPr="00AE40BE">
        <w:rPr>
          <w:rStyle w:val="apple-style-span"/>
          <w:b/>
        </w:rPr>
        <w:t>внутренняя связь территории</w:t>
      </w:r>
      <w:r w:rsidRPr="00AE40BE">
        <w:rPr>
          <w:rStyle w:val="apple-style-span"/>
        </w:rPr>
        <w:t xml:space="preserve">? Как именно следует переосмыслить эту мобильность, принимая во внимание развитие внутренней связи территории, понятие разнообразия на данной территории, а также долгосрочное </w:t>
      </w:r>
      <w:proofErr w:type="spellStart"/>
      <w:r w:rsidRPr="00AE40BE">
        <w:rPr>
          <w:rStyle w:val="apple-style-span"/>
        </w:rPr>
        <w:t>полицентричное</w:t>
      </w:r>
      <w:proofErr w:type="spellEnd"/>
      <w:r w:rsidRPr="00AE40BE">
        <w:rPr>
          <w:rStyle w:val="apple-style-span"/>
        </w:rPr>
        <w:t xml:space="preserve"> развитие территории Европы (включающее уравнивание центров/жилых кварталов городов, городских/сельских районов и даже различных районов внутри одного города)?</w:t>
      </w:r>
    </w:p>
    <w:p w:rsidR="00022B0C" w:rsidRPr="00AE40BE" w:rsidRDefault="00022B0C" w:rsidP="00022B0C">
      <w:pPr>
        <w:ind w:firstLine="0"/>
        <w:rPr>
          <w:rStyle w:val="apple-style-span"/>
        </w:rPr>
      </w:pPr>
      <w:r w:rsidRPr="00AE40BE">
        <w:rPr>
          <w:rStyle w:val="apple-style-span"/>
        </w:rPr>
        <w:t xml:space="preserve">В целом, эти вопросы возвращают нас к роли мобильности в сфере искусства как части </w:t>
      </w:r>
      <w:r w:rsidRPr="00AE40BE">
        <w:rPr>
          <w:rStyle w:val="apple-style-span"/>
          <w:b/>
        </w:rPr>
        <w:t xml:space="preserve">развития общего культурного и социального взаимодействия в Европе, </w:t>
      </w:r>
      <w:r w:rsidRPr="00AE40BE">
        <w:rPr>
          <w:rStyle w:val="apple-style-span"/>
          <w:b/>
        </w:rPr>
        <w:lastRenderedPageBreak/>
        <w:t xml:space="preserve">долгосрочного развития </w:t>
      </w:r>
      <w:r w:rsidRPr="00AE40BE">
        <w:rPr>
          <w:rStyle w:val="apple-style-span"/>
        </w:rPr>
        <w:t xml:space="preserve">территории Европы и определения </w:t>
      </w:r>
      <w:r w:rsidRPr="00AE40BE">
        <w:rPr>
          <w:rStyle w:val="apple-style-span"/>
          <w:b/>
        </w:rPr>
        <w:t>новой европейской социальной структуры</w:t>
      </w:r>
      <w:r w:rsidRPr="00AE40BE">
        <w:rPr>
          <w:rStyle w:val="apple-style-span"/>
        </w:rPr>
        <w:t>.</w:t>
      </w:r>
    </w:p>
    <w:p w:rsidR="00022B0C" w:rsidRPr="00AE40BE" w:rsidRDefault="00022B0C" w:rsidP="00022B0C">
      <w:pPr>
        <w:pStyle w:val="2"/>
        <w:rPr>
          <w:rFonts w:eastAsia="ArialNarrow"/>
        </w:rPr>
      </w:pPr>
      <w:r w:rsidRPr="00AE40BE">
        <w:rPr>
          <w:rFonts w:eastAsia="ArialNarrow"/>
        </w:rPr>
        <w:t>Ответы</w:t>
      </w:r>
    </w:p>
    <w:p w:rsidR="00022B0C" w:rsidRPr="005910CD" w:rsidRDefault="00022B0C" w:rsidP="00022B0C">
      <w:pPr>
        <w:ind w:firstLine="0"/>
        <w:rPr>
          <w:rStyle w:val="apple-style-span"/>
        </w:rPr>
      </w:pPr>
      <w:r w:rsidRPr="005910CD">
        <w:rPr>
          <w:rStyle w:val="apple-style-span"/>
        </w:rPr>
        <w:t xml:space="preserve">Учитывая эти факторы, трактовка вопроса о мобильности требует </w:t>
      </w:r>
      <w:r w:rsidRPr="005910CD">
        <w:rPr>
          <w:rStyle w:val="apple-style-span"/>
          <w:b/>
        </w:rPr>
        <w:t xml:space="preserve">нового образа мышления и новых методов работы в сфере </w:t>
      </w:r>
      <w:proofErr w:type="gramStart"/>
      <w:r w:rsidRPr="005910CD">
        <w:rPr>
          <w:rStyle w:val="apple-style-span"/>
          <w:b/>
        </w:rPr>
        <w:t>культуры</w:t>
      </w:r>
      <w:proofErr w:type="gramEnd"/>
      <w:r w:rsidRPr="005910CD">
        <w:rPr>
          <w:rStyle w:val="apple-style-span"/>
          <w:b/>
        </w:rPr>
        <w:t xml:space="preserve"> как для сообществ, так и для специалистов</w:t>
      </w:r>
      <w:r w:rsidRPr="005910CD">
        <w:rPr>
          <w:rStyle w:val="apple-style-span"/>
        </w:rPr>
        <w:t>, особенно в части оказания поддержки последней группе:</w:t>
      </w:r>
    </w:p>
    <w:p w:rsidR="00022B0C" w:rsidRPr="005910CD" w:rsidRDefault="00022B0C" w:rsidP="00022B0C">
      <w:pPr>
        <w:pStyle w:val="a"/>
        <w:rPr>
          <w:rStyle w:val="apple-style-span"/>
        </w:rPr>
      </w:pPr>
      <w:proofErr w:type="gramStart"/>
      <w:r w:rsidRPr="005910CD">
        <w:rPr>
          <w:rStyle w:val="apple-style-span"/>
          <w:b/>
        </w:rPr>
        <w:t>Новой общественной политики в поддержку мобильности</w:t>
      </w:r>
      <w:r w:rsidRPr="005910CD">
        <w:rPr>
          <w:rStyle w:val="apple-style-span"/>
        </w:rPr>
        <w:t>, в том числе более широкого осмысления различных факторов (художественных, культурных, экономических, социальных и территориальных); различных географических масштабов (регионального, межнационального, межрегионального, европейского и внеевропейского); принципов и систем, основанных на глубоком осмыслении мобильности; принципов и систем, нуждающихся в развитии на европейском, национальном и локальном уровнях;</w:t>
      </w:r>
      <w:proofErr w:type="gramEnd"/>
      <w:r w:rsidRPr="005910CD">
        <w:rPr>
          <w:rStyle w:val="apple-style-span"/>
        </w:rPr>
        <w:t xml:space="preserve"> а также необходимой взаимозависимости, связи и слияния этих различных систем взглядов (включая понятия </w:t>
      </w:r>
      <w:proofErr w:type="spellStart"/>
      <w:r w:rsidRPr="005910CD">
        <w:rPr>
          <w:rStyle w:val="apple-style-span"/>
        </w:rPr>
        <w:t>субсидиарности</w:t>
      </w:r>
      <w:proofErr w:type="spellEnd"/>
      <w:r w:rsidRPr="005910CD">
        <w:rPr>
          <w:rStyle w:val="apple-style-span"/>
        </w:rPr>
        <w:t xml:space="preserve"> (приоритета решения проблем на возможно более низком уровне) и индивидуальных уровней добавленной ценности).</w:t>
      </w:r>
    </w:p>
    <w:p w:rsidR="00022B0C" w:rsidRPr="005910CD" w:rsidRDefault="00022B0C" w:rsidP="00022B0C">
      <w:pPr>
        <w:pStyle w:val="a"/>
        <w:rPr>
          <w:rFonts w:eastAsia="ArialNarrow"/>
        </w:rPr>
      </w:pPr>
      <w:r w:rsidRPr="005910CD">
        <w:rPr>
          <w:rStyle w:val="apple-style-span"/>
          <w:b/>
        </w:rPr>
        <w:t>Развитие принципов мобильности для специалистов</w:t>
      </w:r>
      <w:r w:rsidRPr="005910CD">
        <w:rPr>
          <w:rStyle w:val="apple-style-span"/>
        </w:rPr>
        <w:t xml:space="preserve">: как встроить мобильность в эти меняющиеся принципы; приступить к этому, имея в виду широкую перспективу, но </w:t>
      </w:r>
      <w:proofErr w:type="gramStart"/>
      <w:r w:rsidRPr="005910CD">
        <w:rPr>
          <w:rStyle w:val="apple-style-span"/>
        </w:rPr>
        <w:t>все</w:t>
      </w:r>
      <w:proofErr w:type="gramEnd"/>
      <w:r w:rsidRPr="005910CD">
        <w:rPr>
          <w:rStyle w:val="apple-style-span"/>
        </w:rPr>
        <w:t xml:space="preserve"> же с учетом территориальных и социальных особенностей Европы; поддержать отсутствие барьеров и трансграничный подход в рамках соблюдения принципов совместной работы (в художественном, профессиональном, социальном, территориальном плане и т.д.) и создать стратегии развития для конкретной структуры или сферы деятельности.</w:t>
      </w:r>
    </w:p>
    <w:p w:rsidR="00022B0C" w:rsidRPr="005910CD" w:rsidRDefault="00022B0C" w:rsidP="00022B0C">
      <w:pPr>
        <w:pStyle w:val="a"/>
        <w:spacing w:before="288" w:after="288"/>
      </w:pPr>
      <w:r w:rsidRPr="005910CD">
        <w:rPr>
          <w:rStyle w:val="apple-style-span"/>
          <w:b/>
        </w:rPr>
        <w:t>Развитие ресурсов для поддержки мобильности</w:t>
      </w:r>
      <w:r w:rsidRPr="005910CD">
        <w:rPr>
          <w:rStyle w:val="apple-style-span"/>
        </w:rPr>
        <w:t xml:space="preserve"> (разработки на </w:t>
      </w:r>
      <w:r w:rsidRPr="005910CD">
        <w:t>основе «борьбы со сложностью»): как создать соответствующие ресурсы для решения различных задач, которые ставит перед нами мобильность (отраслевых, экономических, социальных и территориальных); ресурсы, включающие мобильность как часть самого процесса (упреждение, изучение, организация и т.д.); ресурсы для организаторов проектов в сфере мобильности, предоставляющих возможности большей автономии, а также синхронизацию структурных принципов и экономического управления с имеющимися факторами.</w:t>
      </w:r>
    </w:p>
    <w:p w:rsidR="00B7748F" w:rsidRDefault="00B7748F" w:rsidP="004F0260">
      <w:pPr>
        <w:spacing w:before="288" w:after="288"/>
      </w:pPr>
    </w:p>
    <w:sectPr w:rsidR="00B7748F" w:rsidSect="00B7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Narro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B37A6"/>
    <w:multiLevelType w:val="hybridMultilevel"/>
    <w:tmpl w:val="CB9801B0"/>
    <w:lvl w:ilvl="0" w:tplc="397CBCCE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inkAnnotations="0"/>
  <w:defaultTabStop w:val="708"/>
  <w:characterSpacingControl w:val="doNotCompress"/>
  <w:compat/>
  <w:rsids>
    <w:rsidRoot w:val="00022B0C"/>
    <w:rsid w:val="00022B0C"/>
    <w:rsid w:val="004F0260"/>
    <w:rsid w:val="00B7748F"/>
    <w:rsid w:val="00C0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120" w:afterLines="120" w:line="360" w:lineRule="auto"/>
        <w:ind w:left="107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22B0C"/>
    <w:pPr>
      <w:spacing w:beforeLines="0" w:afterLines="0" w:line="240" w:lineRule="auto"/>
      <w:ind w:left="0" w:firstLine="708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022B0C"/>
    <w:pPr>
      <w:keepNext/>
      <w:spacing w:before="240" w:after="60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1"/>
    <w:next w:val="a0"/>
    <w:link w:val="20"/>
    <w:uiPriority w:val="9"/>
    <w:unhideWhenUsed/>
    <w:qFormat/>
    <w:rsid w:val="00022B0C"/>
    <w:pPr>
      <w:spacing w:before="360" w:after="0"/>
      <w:outlineLvl w:val="1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22B0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022B0C"/>
    <w:rPr>
      <w:rFonts w:ascii="Cambria" w:eastAsia="Times New Roman" w:hAnsi="Cambria" w:cs="Times New Roman"/>
      <w:b/>
      <w:bCs/>
      <w:kern w:val="32"/>
      <w:sz w:val="28"/>
      <w:szCs w:val="28"/>
    </w:rPr>
  </w:style>
  <w:style w:type="paragraph" w:customStyle="1" w:styleId="a">
    <w:name w:val="Маркированный"/>
    <w:basedOn w:val="a0"/>
    <w:link w:val="a4"/>
    <w:qFormat/>
    <w:rsid w:val="00022B0C"/>
    <w:pPr>
      <w:numPr>
        <w:numId w:val="1"/>
      </w:numPr>
      <w:spacing w:before="60" w:after="60"/>
      <w:jc w:val="left"/>
    </w:pPr>
  </w:style>
  <w:style w:type="character" w:customStyle="1" w:styleId="a4">
    <w:name w:val="Маркированный Знак"/>
    <w:basedOn w:val="a1"/>
    <w:link w:val="a"/>
    <w:rsid w:val="00022B0C"/>
    <w:rPr>
      <w:rFonts w:ascii="Times New Roman" w:eastAsia="Calibri" w:hAnsi="Times New Roman" w:cs="Times New Roman"/>
      <w:sz w:val="24"/>
      <w:szCs w:val="24"/>
    </w:rPr>
  </w:style>
  <w:style w:type="character" w:styleId="a5">
    <w:name w:val="Emphasis"/>
    <w:basedOn w:val="a1"/>
    <w:qFormat/>
    <w:rsid w:val="00022B0C"/>
    <w:rPr>
      <w:b/>
      <w:iCs/>
      <w:sz w:val="28"/>
      <w:szCs w:val="28"/>
    </w:rPr>
  </w:style>
  <w:style w:type="character" w:customStyle="1" w:styleId="apple-style-span">
    <w:name w:val="apple-style-span"/>
    <w:basedOn w:val="a1"/>
    <w:rsid w:val="00022B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2010-04-07T13:55:00Z</dcterms:created>
  <dcterms:modified xsi:type="dcterms:W3CDTF">2010-04-07T13:57:00Z</dcterms:modified>
</cp:coreProperties>
</file>