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BCE" w:rsidRDefault="00EB0DE1" w:rsidP="008B3BCE">
      <w:pPr>
        <w:pStyle w:val="1"/>
        <w:spacing w:before="288" w:after="288"/>
      </w:pPr>
      <w:r w:rsidRPr="00EB0DE1">
        <w:t>Музей - «дорожная карта» современного культурного пространства</w:t>
      </w:r>
    </w:p>
    <w:p w:rsidR="008B3BCE" w:rsidRDefault="008B3BCE" w:rsidP="008B3BCE">
      <w:pPr>
        <w:ind w:firstLine="0"/>
        <w:rPr>
          <w:rStyle w:val="a3"/>
          <w:rFonts w:ascii="Cambria" w:eastAsia="Times New Roman" w:hAnsi="Cambria"/>
          <w:b/>
          <w:bCs/>
          <w:kern w:val="32"/>
          <w:sz w:val="28"/>
          <w:szCs w:val="28"/>
        </w:rPr>
      </w:pPr>
      <w:r w:rsidRPr="00064C4C">
        <w:rPr>
          <w:rStyle w:val="a3"/>
          <w:rFonts w:ascii="Cambria" w:eastAsia="Times New Roman" w:hAnsi="Cambria"/>
          <w:b/>
          <w:bCs/>
          <w:kern w:val="32"/>
          <w:sz w:val="28"/>
          <w:szCs w:val="28"/>
        </w:rPr>
        <w:t>Грусман Владимир Моисеевич</w:t>
      </w:r>
    </w:p>
    <w:p w:rsidR="008B3BCE" w:rsidRPr="00064C4C" w:rsidRDefault="008B3BCE" w:rsidP="008B3BCE">
      <w:pPr>
        <w:ind w:firstLine="0"/>
        <w:jc w:val="left"/>
        <w:rPr>
          <w:rStyle w:val="a3"/>
          <w:rFonts w:ascii="Cambria" w:hAnsi="Cambria"/>
          <w:sz w:val="26"/>
          <w:szCs w:val="26"/>
        </w:rPr>
      </w:pPr>
      <w:r w:rsidRPr="00064C4C">
        <w:rPr>
          <w:rStyle w:val="a3"/>
          <w:rFonts w:ascii="Cambria" w:hAnsi="Cambria"/>
          <w:sz w:val="26"/>
          <w:szCs w:val="26"/>
        </w:rPr>
        <w:t>Директор Российского этнографического музея</w:t>
      </w:r>
    </w:p>
    <w:p w:rsidR="008B3BCE" w:rsidRPr="003E7C9F" w:rsidRDefault="008B3BCE" w:rsidP="008B3BCE">
      <w:pPr>
        <w:spacing w:line="288" w:lineRule="auto"/>
        <w:ind w:firstLine="0"/>
        <w:rPr>
          <w:color w:val="000000"/>
        </w:rPr>
      </w:pPr>
      <w:r w:rsidRPr="003E7C9F">
        <w:rPr>
          <w:color w:val="000000"/>
        </w:rPr>
        <w:t>Термин «дорожная карта», если обратиться к истории, дипломаты стали применять для решения дипломатических проблем на Ближнем Востоке. Там ситуация между рядом госуда</w:t>
      </w:r>
      <w:proofErr w:type="gramStart"/>
      <w:r w:rsidRPr="003E7C9F">
        <w:rPr>
          <w:color w:val="000000"/>
        </w:rPr>
        <w:t>рств скл</w:t>
      </w:r>
      <w:proofErr w:type="gramEnd"/>
      <w:r w:rsidRPr="003E7C9F">
        <w:rPr>
          <w:color w:val="000000"/>
        </w:rPr>
        <w:t xml:space="preserve">адывалась неблагоприятно, и это понятие, вызывало тревожное чувство. В нашем случае, в ситуации культурного взаимодействия посредством музейной деятельности, термин «дорожная карта» вызывает, безусловно, позитивное отношение. </w:t>
      </w:r>
    </w:p>
    <w:p w:rsidR="008B3BCE" w:rsidRPr="003E7C9F" w:rsidRDefault="008B3BCE" w:rsidP="008B3BCE">
      <w:pPr>
        <w:spacing w:line="288" w:lineRule="auto"/>
        <w:ind w:firstLine="720"/>
      </w:pPr>
      <w:r w:rsidRPr="003E7C9F">
        <w:t xml:space="preserve">Необходимо подчеркнуть, что понимание и осознание внутренней формы культуры происходит в первую очередь посредством восприятия ее внешних форм. Именно поэтому с усложнением социальных процессов становится необходимым целенаправленное накопление материальных культурных ценностей. Для традиционного, </w:t>
      </w:r>
      <w:proofErr w:type="spellStart"/>
      <w:r w:rsidRPr="003E7C9F">
        <w:t>доиндустриального</w:t>
      </w:r>
      <w:proofErr w:type="spellEnd"/>
      <w:r w:rsidRPr="003E7C9F">
        <w:t xml:space="preserve"> общества была характерна высоко интегрированная социальная структура, основанная преимущественно на межличностном взаимодействии, а трансляция социально-исторической памяти и связанного с ней культурного опыта осуществлялась преимущественно внутри малых социальных групп. </w:t>
      </w:r>
    </w:p>
    <w:p w:rsidR="008B3BCE" w:rsidRPr="003E7C9F" w:rsidRDefault="008B3BCE" w:rsidP="008B3BCE">
      <w:pPr>
        <w:spacing w:line="288" w:lineRule="auto"/>
        <w:ind w:firstLine="720"/>
      </w:pPr>
      <w:r w:rsidRPr="003E7C9F">
        <w:t xml:space="preserve">В отличие </w:t>
      </w:r>
      <w:r w:rsidRPr="003E7C9F">
        <w:rPr>
          <w:color w:val="000000"/>
        </w:rPr>
        <w:t>от этого,</w:t>
      </w:r>
      <w:r w:rsidRPr="003E7C9F">
        <w:t xml:space="preserve"> постиндустриальный период характеризуется дифференциацией социальной структуры, институционализацией различных областей социальной реальности и, как следствие, «автономностью» и «анонимностью» человека. В этих условиях для формирования и поддержания «картины мира» современного индивида все более востребованными и значимыми становятся социальные институты и процессы, поддерживающие его культурную идентичность. В этой системе институтов, обеспечивающих сохранение и воспроизводство культурных ценностей, особое место принадлежит музею: из века в век он играет все большую роль в духовной жизни общества, просвещении, образовании и нравственно-этическом воспитании людей, в информационных и коммуникативных процессах, в утверждении национального самосознания. Можно с уверенностью сказать, что музей выступает своего рода «дорожной картой» в современном многоуровневом, многослойном культурном пространстве.</w:t>
      </w:r>
    </w:p>
    <w:p w:rsidR="008B3BCE" w:rsidRPr="003E7C9F" w:rsidRDefault="008B3BCE" w:rsidP="008B3BCE">
      <w:pPr>
        <w:spacing w:line="288" w:lineRule="auto"/>
        <w:ind w:firstLine="720"/>
        <w:rPr>
          <w:color w:val="000000"/>
        </w:rPr>
      </w:pPr>
      <w:r w:rsidRPr="003E7C9F">
        <w:rPr>
          <w:color w:val="000000"/>
        </w:rPr>
        <w:t xml:space="preserve">В Российской Федерации сегодня работает 1854 музея, и в этих музеях хранится 70 </w:t>
      </w:r>
      <w:proofErr w:type="spellStart"/>
      <w:proofErr w:type="gramStart"/>
      <w:r w:rsidRPr="003E7C9F">
        <w:rPr>
          <w:color w:val="000000"/>
        </w:rPr>
        <w:t>млн</w:t>
      </w:r>
      <w:proofErr w:type="spellEnd"/>
      <w:proofErr w:type="gramEnd"/>
      <w:r w:rsidRPr="003E7C9F">
        <w:rPr>
          <w:color w:val="000000"/>
        </w:rPr>
        <w:t xml:space="preserve"> музейных предметов. Причем, характерно, что 25% находится в ведении Министерства культуры</w:t>
      </w:r>
      <w:r>
        <w:rPr>
          <w:color w:val="000000"/>
        </w:rPr>
        <w:t xml:space="preserve"> Российской Федерации</w:t>
      </w:r>
      <w:r w:rsidRPr="003E7C9F">
        <w:rPr>
          <w:color w:val="000000"/>
        </w:rPr>
        <w:t>. Это</w:t>
      </w:r>
      <w:r>
        <w:rPr>
          <w:color w:val="000000"/>
        </w:rPr>
        <w:t>т</w:t>
      </w:r>
      <w:r w:rsidRPr="003E7C9F">
        <w:rPr>
          <w:color w:val="000000"/>
        </w:rPr>
        <w:t xml:space="preserve"> Музейный фонд РФ </w:t>
      </w:r>
      <w:r>
        <w:rPr>
          <w:color w:val="000000"/>
        </w:rPr>
        <w:t>–</w:t>
      </w:r>
      <w:r w:rsidRPr="003E7C9F">
        <w:rPr>
          <w:color w:val="000000"/>
        </w:rPr>
        <w:t xml:space="preserve"> то, что является нетленным, непередаваемым, что должно существовать вечно, то, что было передано нам нашими предками и то, что мы через короткое время должны будем </w:t>
      </w:r>
      <w:r>
        <w:rPr>
          <w:color w:val="000000"/>
        </w:rPr>
        <w:t>передать</w:t>
      </w:r>
      <w:r w:rsidRPr="003E7C9F">
        <w:rPr>
          <w:color w:val="000000"/>
        </w:rPr>
        <w:t xml:space="preserve"> нашим потомкам. В аспекте сегодняшнего нашего с вами </w:t>
      </w:r>
      <w:r>
        <w:rPr>
          <w:color w:val="000000"/>
        </w:rPr>
        <w:t>обсуждения</w:t>
      </w:r>
      <w:r w:rsidRPr="003E7C9F">
        <w:rPr>
          <w:color w:val="000000"/>
        </w:rPr>
        <w:t xml:space="preserve"> хотелось бы отметить, что </w:t>
      </w:r>
      <w:r w:rsidRPr="003E7C9F">
        <w:rPr>
          <w:i/>
          <w:iCs/>
          <w:color w:val="000000"/>
        </w:rPr>
        <w:t xml:space="preserve">три четверти </w:t>
      </w:r>
      <w:r w:rsidRPr="003E7C9F">
        <w:rPr>
          <w:color w:val="000000"/>
        </w:rPr>
        <w:t xml:space="preserve">музейного фонда России находится на Европейской территории. И это очень важно, потому что, действительно, основной массив российской культуры сосредоточен все-таки на той части Евразийского континента, который для нас с вами представляет собой восприятие неразъемной культуры Европы. </w:t>
      </w:r>
    </w:p>
    <w:p w:rsidR="008B3BCE" w:rsidRPr="003E7C9F" w:rsidRDefault="008B3BCE" w:rsidP="008B3BCE">
      <w:pPr>
        <w:spacing w:line="288" w:lineRule="auto"/>
        <w:ind w:firstLine="720"/>
        <w:rPr>
          <w:color w:val="000000"/>
        </w:rPr>
      </w:pPr>
      <w:r w:rsidRPr="003E7C9F">
        <w:rPr>
          <w:color w:val="000000"/>
        </w:rPr>
        <w:t xml:space="preserve">Вместе с тем необходимо отметить тот факт, что российский герб не случайно представляет собой двуглавого орла, одна голова которого смотрит на Запад, а другая на </w:t>
      </w:r>
      <w:r w:rsidRPr="003E7C9F">
        <w:rPr>
          <w:color w:val="000000"/>
        </w:rPr>
        <w:lastRenderedPageBreak/>
        <w:t>Восток.</w:t>
      </w:r>
      <w:r>
        <w:rPr>
          <w:color w:val="000000"/>
        </w:rPr>
        <w:t xml:space="preserve"> </w:t>
      </w:r>
      <w:r w:rsidRPr="003E7C9F">
        <w:rPr>
          <w:color w:val="000000"/>
        </w:rPr>
        <w:t>Исходя из этого, мы можем сформулировать тезис о том, что российская цивилизация представляет собой уникальное явление цивилизации евразийской. Именно поэтому, ее включение во взаимоотношения с Европейским союзом означает не только расширение поля европейской культуры</w:t>
      </w:r>
      <w:r>
        <w:rPr>
          <w:color w:val="000000"/>
        </w:rPr>
        <w:t>.</w:t>
      </w:r>
      <w:r w:rsidRPr="003E7C9F">
        <w:rPr>
          <w:color w:val="000000"/>
        </w:rPr>
        <w:t xml:space="preserve"> Благодаря местоположению, геополитической ситуации и культурной традиции России, совместной организации целого ряда культурных проектов, например, музейных</w:t>
      </w:r>
      <w:r>
        <w:rPr>
          <w:color w:val="000000"/>
        </w:rPr>
        <w:t>,</w:t>
      </w:r>
      <w:r w:rsidRPr="003E7C9F">
        <w:rPr>
          <w:color w:val="000000"/>
        </w:rPr>
        <w:t xml:space="preserve"> </w:t>
      </w:r>
      <w:r>
        <w:rPr>
          <w:color w:val="000000"/>
        </w:rPr>
        <w:t xml:space="preserve">эти контакты означают </w:t>
      </w:r>
      <w:r w:rsidRPr="003E7C9F">
        <w:rPr>
          <w:color w:val="000000"/>
        </w:rPr>
        <w:t>также включение всех ценностей и материальных, и духовных, и прошлого, и сегодняшнего дня, одним словом,</w:t>
      </w:r>
      <w:r>
        <w:rPr>
          <w:color w:val="000000"/>
        </w:rPr>
        <w:t xml:space="preserve"> </w:t>
      </w:r>
      <w:r w:rsidRPr="003E7C9F">
        <w:rPr>
          <w:color w:val="000000"/>
        </w:rPr>
        <w:t>всего того, что было создано азиатской культурой на территории Российской империи</w:t>
      </w:r>
      <w:r>
        <w:rPr>
          <w:color w:val="000000"/>
        </w:rPr>
        <w:t xml:space="preserve"> в европейский контекст</w:t>
      </w:r>
      <w:r w:rsidRPr="003E7C9F">
        <w:rPr>
          <w:color w:val="000000"/>
        </w:rPr>
        <w:t xml:space="preserve">. </w:t>
      </w:r>
    </w:p>
    <w:p w:rsidR="008B3BCE" w:rsidRPr="003E7C9F" w:rsidRDefault="008B3BCE" w:rsidP="008B3BCE">
      <w:pPr>
        <w:spacing w:line="288" w:lineRule="auto"/>
        <w:ind w:firstLine="720"/>
        <w:rPr>
          <w:color w:val="000000"/>
        </w:rPr>
      </w:pPr>
      <w:r w:rsidRPr="003E7C9F">
        <w:rPr>
          <w:color w:val="000000"/>
        </w:rPr>
        <w:t>Следует особо подчеркнуть, что музеи России объединены в специальный союз, который дает нам определенную политическую и практическую выгоду. Иногда, в процессе взаимодействия с государственными органами</w:t>
      </w:r>
      <w:r>
        <w:rPr>
          <w:color w:val="000000"/>
        </w:rPr>
        <w:t>,</w:t>
      </w:r>
      <w:r w:rsidRPr="003E7C9F">
        <w:rPr>
          <w:color w:val="000000"/>
        </w:rPr>
        <w:t xml:space="preserve"> возникают специфические проблемы, именно в подобной ситуации музейный союз является безусловным подспорьем не только для решения спорных вопросов, но и для поддержки того или иного музея. Президентом Союза музеев Российской Федерации является директор Государственного Эрмитажа Михаил Борисович Пиотровский. </w:t>
      </w:r>
    </w:p>
    <w:p w:rsidR="008B3BCE" w:rsidRPr="003E7C9F" w:rsidRDefault="008B3BCE" w:rsidP="008B3BCE">
      <w:pPr>
        <w:spacing w:line="288" w:lineRule="auto"/>
        <w:ind w:firstLine="720"/>
        <w:rPr>
          <w:color w:val="000000"/>
        </w:rPr>
      </w:pPr>
      <w:r w:rsidRPr="003E7C9F">
        <w:rPr>
          <w:color w:val="000000"/>
        </w:rPr>
        <w:t xml:space="preserve">Несколько слов хотелось бы сказать о Российском Этнографическом музее. Музей был основан в 1902 году по именному указу последнего российского государя Николая </w:t>
      </w:r>
      <w:r w:rsidRPr="003E7C9F">
        <w:rPr>
          <w:color w:val="000000"/>
          <w:lang w:val="en-US"/>
        </w:rPr>
        <w:t>II</w:t>
      </w:r>
      <w:r w:rsidRPr="003E7C9F">
        <w:rPr>
          <w:color w:val="000000"/>
        </w:rPr>
        <w:t>, и основан он был как этнографический отдел Русского музея. Однако, начиная с 1934 года, музей становится самостоятельным музеем федерального значения. Фонды его составляют 750 тыс</w:t>
      </w:r>
      <w:r>
        <w:rPr>
          <w:color w:val="000000"/>
        </w:rPr>
        <w:t>яч</w:t>
      </w:r>
      <w:r w:rsidRPr="003E7C9F">
        <w:rPr>
          <w:color w:val="000000"/>
        </w:rPr>
        <w:t xml:space="preserve"> экспонатов, уникальная фундаментальная библиотека насчитывает 80 тыс</w:t>
      </w:r>
      <w:r>
        <w:rPr>
          <w:color w:val="000000"/>
        </w:rPr>
        <w:t>яч</w:t>
      </w:r>
      <w:r w:rsidRPr="003E7C9F">
        <w:rPr>
          <w:color w:val="000000"/>
        </w:rPr>
        <w:t xml:space="preserve"> единиц, среди которых масса уникальных книг, начина с </w:t>
      </w:r>
      <w:r w:rsidRPr="003E7C9F">
        <w:rPr>
          <w:color w:val="000000"/>
          <w:lang w:val="en-US"/>
        </w:rPr>
        <w:t>XVI</w:t>
      </w:r>
      <w:r w:rsidRPr="003E7C9F">
        <w:rPr>
          <w:color w:val="000000"/>
        </w:rPr>
        <w:t xml:space="preserve"> века. Музей является обладателем уникального фотографического архива, насчитывающего 140 тыс</w:t>
      </w:r>
      <w:r>
        <w:rPr>
          <w:color w:val="000000"/>
        </w:rPr>
        <w:t>яч</w:t>
      </w:r>
      <w:r w:rsidRPr="003E7C9F">
        <w:rPr>
          <w:color w:val="000000"/>
        </w:rPr>
        <w:t xml:space="preserve"> единиц хранения. Эти цифры приводятся для того, чтобы обозначить, что все это представляется нам уникальным полем, которое может быть совместно использовано в процессе реализации международных культурных проектов между Европейским союзом и Россией. </w:t>
      </w:r>
    </w:p>
    <w:p w:rsidR="008B3BCE" w:rsidRPr="003E7C9F" w:rsidRDefault="008B3BCE" w:rsidP="008B3BCE">
      <w:pPr>
        <w:spacing w:line="288" w:lineRule="auto"/>
        <w:ind w:firstLine="720"/>
        <w:rPr>
          <w:color w:val="000000"/>
        </w:rPr>
      </w:pPr>
      <w:r w:rsidRPr="003E7C9F">
        <w:rPr>
          <w:color w:val="000000"/>
        </w:rPr>
        <w:t>Выставки Российского Этнографического музея представлены практически</w:t>
      </w:r>
      <w:r>
        <w:rPr>
          <w:color w:val="000000"/>
        </w:rPr>
        <w:t xml:space="preserve"> </w:t>
      </w:r>
      <w:r w:rsidRPr="003E7C9F">
        <w:rPr>
          <w:color w:val="000000"/>
        </w:rPr>
        <w:t xml:space="preserve">на всех континентах, в США, в Японии, в Индии, Китае. Однако представляется, что чрезвычайно важными и ценными, особенно в рамках сегодняшней программы, являются те проекты музея, которые связаны с Европейским союзом. </w:t>
      </w:r>
    </w:p>
    <w:p w:rsidR="008B3BCE" w:rsidRPr="003E7C9F" w:rsidRDefault="008B3BCE" w:rsidP="008B3BCE">
      <w:pPr>
        <w:spacing w:line="288" w:lineRule="auto"/>
        <w:ind w:firstLine="720"/>
        <w:rPr>
          <w:color w:val="000000"/>
        </w:rPr>
      </w:pPr>
      <w:r w:rsidRPr="003E7C9F">
        <w:rPr>
          <w:color w:val="000000"/>
        </w:rPr>
        <w:t xml:space="preserve">Начать, на наш взгляд, следует с последних событий. Так, например, год 2009, который по инициативе правительства Финляндской Республики очень широко и масштабно отмечался, как год 200-летия вхождения Финляндии в состав Российской Империи </w:t>
      </w:r>
      <w:r>
        <w:rPr>
          <w:color w:val="000000"/>
        </w:rPr>
        <w:t>–</w:t>
      </w:r>
      <w:r w:rsidRPr="003E7C9F">
        <w:rPr>
          <w:color w:val="000000"/>
        </w:rPr>
        <w:t xml:space="preserve"> это событие было весьма значимым явлением и привело к </w:t>
      </w:r>
      <w:proofErr w:type="spellStart"/>
      <w:r w:rsidRPr="003E7C9F">
        <w:rPr>
          <w:color w:val="000000"/>
        </w:rPr>
        <w:t>автономизации</w:t>
      </w:r>
      <w:proofErr w:type="spellEnd"/>
      <w:r w:rsidRPr="003E7C9F">
        <w:rPr>
          <w:color w:val="000000"/>
        </w:rPr>
        <w:t xml:space="preserve"> Финляндии, к созданию финляндского парламента и так далее. Подобное положение вещей</w:t>
      </w:r>
      <w:r>
        <w:rPr>
          <w:color w:val="000000"/>
        </w:rPr>
        <w:t xml:space="preserve"> </w:t>
      </w:r>
      <w:r w:rsidRPr="003E7C9F">
        <w:rPr>
          <w:color w:val="000000"/>
        </w:rPr>
        <w:t xml:space="preserve">привело к самостоятельности нашего самого близкого и самого дорогого, в культурном отношении, соседа. В рамках дней 200-летия Финляндии, этнографический музей принимал участие в большой научно-исследовательской программе, которая называлась «Генерале». В рамках программы были заняты ученые-этнографы из Финляндии, из разных финляндских музеев, а также исследователи Российского Этнографического музея. </w:t>
      </w:r>
    </w:p>
    <w:p w:rsidR="008B3BCE" w:rsidRPr="003E7C9F" w:rsidRDefault="008B3BCE" w:rsidP="008B3BCE">
      <w:pPr>
        <w:spacing w:line="288" w:lineRule="auto"/>
        <w:ind w:firstLine="720"/>
        <w:rPr>
          <w:color w:val="000000"/>
        </w:rPr>
      </w:pPr>
      <w:r w:rsidRPr="003E7C9F">
        <w:rPr>
          <w:color w:val="000000"/>
        </w:rPr>
        <w:t>Продолжая совместную работу с финскими коллегами, нами была подготовлена выставка в городе Хельсинки, посвященная</w:t>
      </w:r>
      <w:r>
        <w:rPr>
          <w:color w:val="000000"/>
        </w:rPr>
        <w:t xml:space="preserve"> </w:t>
      </w:r>
      <w:r w:rsidRPr="003E7C9F">
        <w:rPr>
          <w:color w:val="000000"/>
        </w:rPr>
        <w:t xml:space="preserve">исследователям финно-угорской культуры, </w:t>
      </w:r>
      <w:r w:rsidRPr="003E7C9F">
        <w:rPr>
          <w:color w:val="000000"/>
        </w:rPr>
        <w:lastRenderedPageBreak/>
        <w:t xml:space="preserve">которые, начиная с </w:t>
      </w:r>
      <w:r w:rsidRPr="003E7C9F">
        <w:rPr>
          <w:color w:val="000000"/>
          <w:lang w:val="en-US"/>
        </w:rPr>
        <w:t>XVIII</w:t>
      </w:r>
      <w:r w:rsidRPr="003E7C9F">
        <w:rPr>
          <w:color w:val="000000"/>
        </w:rPr>
        <w:t>-</w:t>
      </w:r>
      <w:r w:rsidRPr="003E7C9F">
        <w:rPr>
          <w:color w:val="000000"/>
          <w:lang w:val="en-US"/>
        </w:rPr>
        <w:t>XIX</w:t>
      </w:r>
      <w:r w:rsidRPr="003E7C9F">
        <w:rPr>
          <w:color w:val="000000"/>
        </w:rPr>
        <w:t xml:space="preserve"> века, работали в России и в Финляндии над изучением особенностей уникальной финно-угорской культуры.</w:t>
      </w:r>
      <w:r>
        <w:rPr>
          <w:color w:val="000000"/>
        </w:rPr>
        <w:t xml:space="preserve"> </w:t>
      </w:r>
      <w:r w:rsidRPr="003E7C9F">
        <w:rPr>
          <w:color w:val="000000"/>
        </w:rPr>
        <w:t>Также в Хельсинки была</w:t>
      </w:r>
      <w:r>
        <w:rPr>
          <w:color w:val="000000"/>
        </w:rPr>
        <w:t xml:space="preserve"> </w:t>
      </w:r>
      <w:r w:rsidRPr="003E7C9F">
        <w:rPr>
          <w:color w:val="000000"/>
        </w:rPr>
        <w:t xml:space="preserve">подготовлена и проведена выставка: «Карелия: встреча на границах». Излишне говорить о том, что Карелия, это территория, на которой отчетливо проявляется все сходство культур этих двух северо-западных регионов </w:t>
      </w:r>
      <w:r>
        <w:rPr>
          <w:color w:val="000000"/>
        </w:rPr>
        <w:t>–</w:t>
      </w:r>
      <w:r w:rsidRPr="003E7C9F">
        <w:rPr>
          <w:color w:val="000000"/>
        </w:rPr>
        <w:t xml:space="preserve"> Карели</w:t>
      </w:r>
      <w:r>
        <w:rPr>
          <w:color w:val="000000"/>
        </w:rPr>
        <w:t>и</w:t>
      </w:r>
      <w:r w:rsidRPr="003E7C9F">
        <w:rPr>
          <w:color w:val="000000"/>
        </w:rPr>
        <w:t xml:space="preserve"> российск</w:t>
      </w:r>
      <w:r>
        <w:rPr>
          <w:color w:val="000000"/>
        </w:rPr>
        <w:t>ой</w:t>
      </w:r>
      <w:r w:rsidRPr="003E7C9F">
        <w:rPr>
          <w:color w:val="000000"/>
        </w:rPr>
        <w:t xml:space="preserve"> и Карели</w:t>
      </w:r>
      <w:r>
        <w:rPr>
          <w:color w:val="000000"/>
        </w:rPr>
        <w:t>и</w:t>
      </w:r>
      <w:r w:rsidRPr="003E7C9F">
        <w:rPr>
          <w:color w:val="000000"/>
        </w:rPr>
        <w:t xml:space="preserve"> финск</w:t>
      </w:r>
      <w:r>
        <w:rPr>
          <w:color w:val="000000"/>
        </w:rPr>
        <w:t>ой</w:t>
      </w:r>
      <w:r w:rsidRPr="003E7C9F">
        <w:rPr>
          <w:color w:val="000000"/>
        </w:rPr>
        <w:t>, и это тоже было предметом наших совместных исследований.</w:t>
      </w:r>
    </w:p>
    <w:p w:rsidR="008B3BCE" w:rsidRPr="003E7C9F" w:rsidRDefault="008B3BCE" w:rsidP="008B3BCE">
      <w:pPr>
        <w:spacing w:line="288" w:lineRule="auto"/>
        <w:ind w:firstLine="720"/>
        <w:rPr>
          <w:color w:val="000000"/>
        </w:rPr>
      </w:pPr>
      <w:r w:rsidRPr="003E7C9F">
        <w:rPr>
          <w:color w:val="000000"/>
        </w:rPr>
        <w:t>Следует отметить тот факт, что в последние годы изменился культурно политический вектор Евросоюза. Прежде всего, в Евросоюз</w:t>
      </w:r>
      <w:r>
        <w:rPr>
          <w:color w:val="000000"/>
        </w:rPr>
        <w:t>е</w:t>
      </w:r>
      <w:r w:rsidRPr="003E7C9F">
        <w:rPr>
          <w:color w:val="000000"/>
        </w:rPr>
        <w:t xml:space="preserve"> оказались государства, которые в своем составе, преимущественно, имеют представителей южнославянских народов, западнославянских народов, то есть таких государств, которые по масштабу</w:t>
      </w:r>
      <w:r>
        <w:rPr>
          <w:color w:val="000000"/>
        </w:rPr>
        <w:t xml:space="preserve"> и</w:t>
      </w:r>
      <w:r w:rsidRPr="003E7C9F">
        <w:rPr>
          <w:color w:val="000000"/>
        </w:rPr>
        <w:t xml:space="preserve"> своей культурной специфике родственны народам России. В данном случае можно говорить о нашем сотрудничестве с целой группой государств, занимающихся изучением финно-угорской культуры в силу исторически сложившихся причин. Это Финляндия, Эстония, Венгрия, Норвегия, то есть те страны, на территории которых издавна проживают финно-угорские народы.</w:t>
      </w:r>
    </w:p>
    <w:p w:rsidR="008B3BCE" w:rsidRPr="003E7C9F" w:rsidRDefault="008B3BCE" w:rsidP="008B3BCE">
      <w:pPr>
        <w:spacing w:line="288" w:lineRule="auto"/>
        <w:ind w:firstLine="720"/>
        <w:rPr>
          <w:color w:val="000000"/>
        </w:rPr>
      </w:pPr>
      <w:r w:rsidRPr="003E7C9F">
        <w:rPr>
          <w:color w:val="000000"/>
        </w:rPr>
        <w:t>Далее, хотелось бы представить несколько совместных с Европейским союзом</w:t>
      </w:r>
      <w:r w:rsidRPr="00D8446E">
        <w:rPr>
          <w:color w:val="000000"/>
        </w:rPr>
        <w:t xml:space="preserve"> </w:t>
      </w:r>
      <w:r w:rsidRPr="003E7C9F">
        <w:rPr>
          <w:color w:val="000000"/>
        </w:rPr>
        <w:t>проектов. Прежде всего, необходимо обозначить целый ряд проектов с Федеративной Республикой Германи</w:t>
      </w:r>
      <w:r>
        <w:rPr>
          <w:color w:val="000000"/>
        </w:rPr>
        <w:t>ей</w:t>
      </w:r>
      <w:r w:rsidRPr="003E7C9F">
        <w:rPr>
          <w:color w:val="000000"/>
        </w:rPr>
        <w:t xml:space="preserve">. Это проекты в таких музейных центрах Германии, как например, в городе </w:t>
      </w:r>
      <w:proofErr w:type="spellStart"/>
      <w:r w:rsidRPr="003E7C9F">
        <w:rPr>
          <w:color w:val="000000"/>
        </w:rPr>
        <w:t>Пфорцхайме</w:t>
      </w:r>
      <w:proofErr w:type="spellEnd"/>
      <w:r w:rsidRPr="003E7C9F">
        <w:rPr>
          <w:color w:val="000000"/>
        </w:rPr>
        <w:t>, в совершенно уникальном, единственном в Европе Ювелирном музее. Над этой выставкой мы работали вместе с коллегами и</w:t>
      </w:r>
      <w:r>
        <w:rPr>
          <w:color w:val="000000"/>
        </w:rPr>
        <w:t>з</w:t>
      </w:r>
      <w:r w:rsidRPr="003E7C9F">
        <w:rPr>
          <w:color w:val="000000"/>
        </w:rPr>
        <w:t xml:space="preserve"> </w:t>
      </w:r>
      <w:proofErr w:type="spellStart"/>
      <w:r w:rsidRPr="003E7C9F">
        <w:rPr>
          <w:color w:val="000000"/>
        </w:rPr>
        <w:t>Пфорцхайма</w:t>
      </w:r>
      <w:proofErr w:type="spellEnd"/>
      <w:r w:rsidRPr="003E7C9F">
        <w:rPr>
          <w:color w:val="000000"/>
        </w:rPr>
        <w:t xml:space="preserve">. </w:t>
      </w:r>
      <w:r>
        <w:rPr>
          <w:color w:val="000000"/>
        </w:rPr>
        <w:t xml:space="preserve">Также </w:t>
      </w:r>
      <w:r w:rsidRPr="003E7C9F">
        <w:rPr>
          <w:color w:val="000000"/>
        </w:rPr>
        <w:t>масштабная выставка не так давно завершилась в городе Штутгарте. Она была посвящена уникальному мировому явлению</w:t>
      </w:r>
      <w:r>
        <w:rPr>
          <w:color w:val="000000"/>
        </w:rPr>
        <w:t>:</w:t>
      </w:r>
      <w:r w:rsidRPr="003E7C9F">
        <w:rPr>
          <w:color w:val="000000"/>
        </w:rPr>
        <w:t xml:space="preserve"> шаманизму </w:t>
      </w:r>
      <w:r>
        <w:rPr>
          <w:color w:val="000000"/>
        </w:rPr>
        <w:t xml:space="preserve">как </w:t>
      </w:r>
      <w:r w:rsidRPr="003E7C9F">
        <w:rPr>
          <w:color w:val="000000"/>
        </w:rPr>
        <w:t xml:space="preserve">мировоззрению. В Штутгарте вместе с одним из старейших европейских этнографических музеев </w:t>
      </w:r>
      <w:proofErr w:type="spellStart"/>
      <w:r w:rsidRPr="003E7C9F">
        <w:rPr>
          <w:color w:val="000000"/>
        </w:rPr>
        <w:t>Линден-музеем</w:t>
      </w:r>
      <w:proofErr w:type="spellEnd"/>
      <w:r w:rsidRPr="003E7C9F">
        <w:rPr>
          <w:color w:val="000000"/>
        </w:rPr>
        <w:t xml:space="preserve"> была подготовлена выставка, посвященная сибирским шаманам. Данный проект был еще уникален и интересен тем, что в начале </w:t>
      </w:r>
      <w:r w:rsidRPr="003E7C9F">
        <w:rPr>
          <w:color w:val="000000"/>
          <w:lang w:val="en-US"/>
        </w:rPr>
        <w:t>XX</w:t>
      </w:r>
      <w:r w:rsidRPr="003E7C9F">
        <w:rPr>
          <w:color w:val="000000"/>
        </w:rPr>
        <w:t xml:space="preserve"> века этот германский музей формировал свои фонды примерно таким же образом, каким формировались и фонды Российского этнографического музея. На протяжении трех лет мы работали совместно с германскими исследователями, и результатом нашей совместной работы явилась эта выставка. </w:t>
      </w:r>
    </w:p>
    <w:p w:rsidR="008B3BCE" w:rsidRPr="003E7C9F" w:rsidRDefault="008B3BCE" w:rsidP="008B3BCE">
      <w:pPr>
        <w:spacing w:line="288" w:lineRule="auto"/>
        <w:ind w:firstLine="720"/>
        <w:rPr>
          <w:color w:val="000000"/>
        </w:rPr>
      </w:pPr>
      <w:r w:rsidRPr="003E7C9F">
        <w:rPr>
          <w:color w:val="000000"/>
        </w:rPr>
        <w:t>Очень интересный проект был разработан совместно с Этнологическим музеем в городе Валенсии, в Испании. С этим музеем этнологии Российский Этнографический музей связывает многолетняя дружба. Проект, который продолжался три года,</w:t>
      </w:r>
      <w:r>
        <w:rPr>
          <w:color w:val="000000"/>
        </w:rPr>
        <w:t xml:space="preserve"> </w:t>
      </w:r>
      <w:r w:rsidRPr="003E7C9F">
        <w:rPr>
          <w:color w:val="000000"/>
        </w:rPr>
        <w:t xml:space="preserve">назывался «Две Иберии». Иберия </w:t>
      </w:r>
      <w:r>
        <w:rPr>
          <w:color w:val="000000"/>
        </w:rPr>
        <w:t>–</w:t>
      </w:r>
      <w:r w:rsidRPr="003E7C9F">
        <w:rPr>
          <w:color w:val="000000"/>
        </w:rPr>
        <w:t xml:space="preserve"> это древнее название Испании, и мы обратили внимание на абсолютное сходство материальной и духовной культуры народов, которые проживают в </w:t>
      </w:r>
      <w:proofErr w:type="spellStart"/>
      <w:r w:rsidRPr="003E7C9F">
        <w:rPr>
          <w:color w:val="000000"/>
        </w:rPr>
        <w:t>присредиземноморье</w:t>
      </w:r>
      <w:proofErr w:type="spellEnd"/>
      <w:r w:rsidRPr="003E7C9F">
        <w:rPr>
          <w:color w:val="000000"/>
        </w:rPr>
        <w:t xml:space="preserve"> </w:t>
      </w:r>
      <w:proofErr w:type="gramStart"/>
      <w:r w:rsidRPr="003E7C9F">
        <w:rPr>
          <w:color w:val="000000"/>
        </w:rPr>
        <w:t>испанском</w:t>
      </w:r>
      <w:proofErr w:type="gramEnd"/>
      <w:r w:rsidRPr="003E7C9F">
        <w:rPr>
          <w:color w:val="000000"/>
        </w:rPr>
        <w:t xml:space="preserve">, в горном </w:t>
      </w:r>
      <w:proofErr w:type="spellStart"/>
      <w:r w:rsidRPr="003E7C9F">
        <w:rPr>
          <w:color w:val="000000"/>
        </w:rPr>
        <w:t>присредиземноморье</w:t>
      </w:r>
      <w:proofErr w:type="spellEnd"/>
      <w:r w:rsidRPr="003E7C9F">
        <w:rPr>
          <w:color w:val="000000"/>
        </w:rPr>
        <w:t xml:space="preserve"> и на территории Северного Кавказа Российской Федерации. Мы пытались доказать, что существует огромное количество сходных элементов в области материальной и духовной культур. </w:t>
      </w:r>
      <w:proofErr w:type="gramStart"/>
      <w:r w:rsidRPr="003E7C9F">
        <w:rPr>
          <w:color w:val="000000"/>
        </w:rPr>
        <w:t>Были</w:t>
      </w:r>
      <w:proofErr w:type="gramEnd"/>
      <w:r w:rsidRPr="003E7C9F">
        <w:rPr>
          <w:color w:val="000000"/>
        </w:rPr>
        <w:t xml:space="preserve"> организовали две совместные экспедиции: одна прошла у нас, на территории России, другая </w:t>
      </w:r>
      <w:r>
        <w:rPr>
          <w:color w:val="000000"/>
        </w:rPr>
        <w:t>–</w:t>
      </w:r>
      <w:r w:rsidRPr="003E7C9F">
        <w:rPr>
          <w:color w:val="000000"/>
        </w:rPr>
        <w:t xml:space="preserve"> на территории Испании. Итогом совместных исследований и стала выставка «Две Иберии». </w:t>
      </w:r>
    </w:p>
    <w:p w:rsidR="008B3BCE" w:rsidRPr="003E7C9F" w:rsidRDefault="008B3BCE" w:rsidP="008B3BCE">
      <w:pPr>
        <w:spacing w:line="288" w:lineRule="auto"/>
        <w:ind w:firstLine="720"/>
        <w:rPr>
          <w:color w:val="000000"/>
        </w:rPr>
      </w:pPr>
      <w:r w:rsidRPr="003E7C9F">
        <w:rPr>
          <w:color w:val="000000"/>
        </w:rPr>
        <w:t xml:space="preserve">Музейное дело, особенно в процессе международного взаимодействия, предполагает определенные законы. Основной закон любого музея заключается в следующем: каждый музей должен, во-первых, собирать экспонаты, во-вторых, он эти экспонаты </w:t>
      </w:r>
      <w:r>
        <w:rPr>
          <w:color w:val="000000"/>
        </w:rPr>
        <w:t xml:space="preserve">должен </w:t>
      </w:r>
      <w:r w:rsidRPr="003E7C9F">
        <w:rPr>
          <w:color w:val="000000"/>
        </w:rPr>
        <w:t>сохранять, изучать и выпускать в научный оборот. И, в-третьих, вершиной музейного дела является то, что организация любой выставки, а тем более выставки зарубежной,</w:t>
      </w:r>
      <w:r>
        <w:rPr>
          <w:color w:val="000000"/>
        </w:rPr>
        <w:t xml:space="preserve"> </w:t>
      </w:r>
      <w:r w:rsidRPr="003E7C9F">
        <w:rPr>
          <w:color w:val="000000"/>
        </w:rPr>
        <w:t>предполагает аккумуляцию и максимальное использование всех возможностей музейного института. Именно поэтому Российский Этнографический музей с особой серьезностью относится к международным выставкам.</w:t>
      </w:r>
    </w:p>
    <w:p w:rsidR="008B3BCE" w:rsidRPr="003E7C9F" w:rsidRDefault="008B3BCE" w:rsidP="008B3BCE">
      <w:pPr>
        <w:spacing w:line="288" w:lineRule="auto"/>
        <w:ind w:firstLine="720"/>
        <w:rPr>
          <w:color w:val="000000"/>
        </w:rPr>
      </w:pPr>
      <w:r w:rsidRPr="003E7C9F">
        <w:rPr>
          <w:color w:val="000000"/>
        </w:rPr>
        <w:t xml:space="preserve">Если переходить к объединяющим чертам музейного обмена, в области этого аспекта культуры российской и культуры Европейского союза, то, скорее всего, это организация таких масштабных мероприятий, скажем, как Дни России во Франции, которые предстоят нам в следующем году. Мы готовимся к этому мероприятию очень скрупулезно. В рамках этого проекта, мы планируем организовать выставку в совершенно уникальном, охраняемом французским государством памятнике архитектуры </w:t>
      </w:r>
      <w:r>
        <w:rPr>
          <w:color w:val="000000"/>
        </w:rPr>
        <w:t>–</w:t>
      </w:r>
      <w:r w:rsidRPr="003E7C9F">
        <w:rPr>
          <w:color w:val="000000"/>
        </w:rPr>
        <w:t xml:space="preserve"> замке </w:t>
      </w:r>
      <w:proofErr w:type="spellStart"/>
      <w:r w:rsidRPr="003E7C9F">
        <w:rPr>
          <w:color w:val="000000"/>
        </w:rPr>
        <w:t>Шамбор</w:t>
      </w:r>
      <w:proofErr w:type="spellEnd"/>
      <w:r w:rsidRPr="003E7C9F">
        <w:rPr>
          <w:color w:val="000000"/>
        </w:rPr>
        <w:t xml:space="preserve">. </w:t>
      </w:r>
      <w:proofErr w:type="gramStart"/>
      <w:r w:rsidRPr="003E7C9F">
        <w:rPr>
          <w:color w:val="000000"/>
        </w:rPr>
        <w:t xml:space="preserve">Там предполагается представить наиболее уникальные образцы традиционной одежды из ряда российских регионов. </w:t>
      </w:r>
      <w:proofErr w:type="gramEnd"/>
    </w:p>
    <w:p w:rsidR="008B3BCE" w:rsidRPr="003E7C9F" w:rsidRDefault="008B3BCE" w:rsidP="008B3BCE">
      <w:pPr>
        <w:spacing w:line="288" w:lineRule="auto"/>
        <w:ind w:firstLine="720"/>
        <w:rPr>
          <w:color w:val="000000"/>
        </w:rPr>
      </w:pPr>
      <w:r w:rsidRPr="003E7C9F">
        <w:rPr>
          <w:color w:val="000000"/>
        </w:rPr>
        <w:t xml:space="preserve">Нельзя не упомянуть о нашем опыте сотрудничества с Норвегией. Норвегия не является членом Евросоюза, однако она является членом </w:t>
      </w:r>
      <w:proofErr w:type="spellStart"/>
      <w:r w:rsidRPr="003E7C9F">
        <w:rPr>
          <w:color w:val="000000"/>
        </w:rPr>
        <w:t>Шенгенского</w:t>
      </w:r>
      <w:proofErr w:type="spellEnd"/>
      <w:r w:rsidRPr="003E7C9F">
        <w:rPr>
          <w:color w:val="000000"/>
        </w:rPr>
        <w:t xml:space="preserve"> соглашения. На протяжении пяти лет мы работали над совместным проектом Россия</w:t>
      </w:r>
      <w:r>
        <w:rPr>
          <w:color w:val="000000"/>
        </w:rPr>
        <w:t xml:space="preserve"> – </w:t>
      </w:r>
      <w:r w:rsidRPr="003E7C9F">
        <w:rPr>
          <w:color w:val="000000"/>
        </w:rPr>
        <w:t xml:space="preserve">Норвегия. Нужно сказать, что с норвежской стороны патроном этого проекта был король Норвегии Хокон, а со стороны Российской Федерации </w:t>
      </w:r>
      <w:r>
        <w:rPr>
          <w:color w:val="000000"/>
        </w:rPr>
        <w:t>–</w:t>
      </w:r>
      <w:r w:rsidRPr="003E7C9F">
        <w:rPr>
          <w:color w:val="000000"/>
        </w:rPr>
        <w:t xml:space="preserve"> президент (на тот период времени) В.В.</w:t>
      </w:r>
      <w:r>
        <w:rPr>
          <w:color w:val="000000"/>
        </w:rPr>
        <w:t xml:space="preserve"> </w:t>
      </w:r>
      <w:r w:rsidRPr="003E7C9F">
        <w:rPr>
          <w:color w:val="000000"/>
        </w:rPr>
        <w:t>Путин. И мне представляется, что подобные явления, когда вся совокупность государственн</w:t>
      </w:r>
      <w:r>
        <w:rPr>
          <w:color w:val="000000"/>
        </w:rPr>
        <w:t>ых структур</w:t>
      </w:r>
      <w:r w:rsidRPr="003E7C9F">
        <w:rPr>
          <w:color w:val="000000"/>
        </w:rPr>
        <w:t>, не только музеи, работает для того, чтобы представить культуру Российской Федерации за ее рубежами или</w:t>
      </w:r>
      <w:r>
        <w:rPr>
          <w:color w:val="000000"/>
        </w:rPr>
        <w:t>,</w:t>
      </w:r>
      <w:r w:rsidRPr="003E7C9F">
        <w:rPr>
          <w:color w:val="000000"/>
        </w:rPr>
        <w:t xml:space="preserve"> наоборот</w:t>
      </w:r>
      <w:r>
        <w:rPr>
          <w:color w:val="000000"/>
        </w:rPr>
        <w:t>,</w:t>
      </w:r>
      <w:r w:rsidRPr="003E7C9F">
        <w:rPr>
          <w:color w:val="000000"/>
        </w:rPr>
        <w:t xml:space="preserve"> принять у себя в России лучшие образцы культуры европейской – уникальные, необходимые механизмы, каналы взаимодействия госуда</w:t>
      </w:r>
      <w:proofErr w:type="gramStart"/>
      <w:r w:rsidRPr="003E7C9F">
        <w:rPr>
          <w:color w:val="000000"/>
        </w:rPr>
        <w:t>рств в с</w:t>
      </w:r>
      <w:proofErr w:type="gramEnd"/>
      <w:r w:rsidRPr="003E7C9F">
        <w:rPr>
          <w:color w:val="000000"/>
        </w:rPr>
        <w:t xml:space="preserve">овременном мире. </w:t>
      </w:r>
    </w:p>
    <w:p w:rsidR="008B3BCE" w:rsidRPr="003E7C9F" w:rsidRDefault="008B3BCE" w:rsidP="008B3BCE">
      <w:pPr>
        <w:spacing w:line="288" w:lineRule="auto"/>
        <w:ind w:firstLine="720"/>
        <w:rPr>
          <w:color w:val="000000"/>
        </w:rPr>
      </w:pPr>
      <w:r w:rsidRPr="003E7C9F">
        <w:rPr>
          <w:color w:val="000000"/>
        </w:rPr>
        <w:t xml:space="preserve">Несколько слов следует сказать о том, какие сложности могут возникать во время </w:t>
      </w:r>
      <w:proofErr w:type="spellStart"/>
      <w:r w:rsidRPr="003E7C9F">
        <w:rPr>
          <w:color w:val="000000"/>
        </w:rPr>
        <w:t>межмузейного</w:t>
      </w:r>
      <w:proofErr w:type="spellEnd"/>
      <w:r w:rsidRPr="003E7C9F">
        <w:rPr>
          <w:color w:val="000000"/>
        </w:rPr>
        <w:t xml:space="preserve"> обмена. Известным фактом является то, что для вывоза музейных экспонатов за пределы РФ, для </w:t>
      </w:r>
      <w:r>
        <w:rPr>
          <w:color w:val="000000"/>
        </w:rPr>
        <w:t xml:space="preserve">их </w:t>
      </w:r>
      <w:r w:rsidRPr="003E7C9F">
        <w:rPr>
          <w:color w:val="000000"/>
        </w:rPr>
        <w:t xml:space="preserve">представления на территории любой страны Евросоюза, необходимо выполнить </w:t>
      </w:r>
      <w:r>
        <w:rPr>
          <w:color w:val="000000"/>
        </w:rPr>
        <w:t xml:space="preserve">условия </w:t>
      </w:r>
      <w:r w:rsidRPr="003E7C9F">
        <w:rPr>
          <w:color w:val="000000"/>
        </w:rPr>
        <w:t>цел</w:t>
      </w:r>
      <w:r>
        <w:rPr>
          <w:color w:val="000000"/>
        </w:rPr>
        <w:t>ого</w:t>
      </w:r>
      <w:r w:rsidRPr="003E7C9F">
        <w:rPr>
          <w:color w:val="000000"/>
        </w:rPr>
        <w:t xml:space="preserve"> ряд</w:t>
      </w:r>
      <w:r>
        <w:rPr>
          <w:color w:val="000000"/>
        </w:rPr>
        <w:t>а</w:t>
      </w:r>
      <w:r w:rsidRPr="003E7C9F">
        <w:rPr>
          <w:color w:val="000000"/>
        </w:rPr>
        <w:t xml:space="preserve"> международных соглашений</w:t>
      </w:r>
      <w:r>
        <w:rPr>
          <w:color w:val="000000"/>
        </w:rPr>
        <w:t xml:space="preserve"> и</w:t>
      </w:r>
      <w:r w:rsidRPr="003E7C9F">
        <w:rPr>
          <w:color w:val="000000"/>
        </w:rPr>
        <w:t xml:space="preserve"> международных законов. Прежде всего, хотелось бы коснуться международной конвенции «О международной торговле видами дикой фауны и флоры, находящимися под угрозой исчезновения» </w:t>
      </w:r>
      <w:r>
        <w:rPr>
          <w:color w:val="000000"/>
        </w:rPr>
        <w:t>–</w:t>
      </w:r>
      <w:r w:rsidRPr="003E7C9F">
        <w:rPr>
          <w:color w:val="000000"/>
        </w:rPr>
        <w:t xml:space="preserve"> СИТЕС. Дело заключается в том, что этнографические экспонаты очень часто </w:t>
      </w:r>
      <w:proofErr w:type="gramStart"/>
      <w:r w:rsidRPr="003E7C9F">
        <w:rPr>
          <w:color w:val="000000"/>
        </w:rPr>
        <w:t>бывают</w:t>
      </w:r>
      <w:proofErr w:type="gramEnd"/>
      <w:r w:rsidRPr="003E7C9F">
        <w:rPr>
          <w:color w:val="000000"/>
        </w:rPr>
        <w:t xml:space="preserve"> исполнены из таких материалов, как клык моржа</w:t>
      </w:r>
      <w:r>
        <w:rPr>
          <w:color w:val="000000"/>
        </w:rPr>
        <w:t xml:space="preserve"> или</w:t>
      </w:r>
      <w:r w:rsidRPr="003E7C9F">
        <w:rPr>
          <w:color w:val="000000"/>
        </w:rPr>
        <w:t xml:space="preserve"> бивень мамонта. В национальной одежде часто используются перья редких птиц, например, перья ястреба, перья орлана. Все эти материалы находятся под бдительным «оком» организации СИТЕС. Дело, однако, заключается в том, что иногда необходимо вывозить за границу экспонаты, которые были созданы полтора века тому назад, когда организаций по охране природы животных еще не существовало. Тем не менее, иногда </w:t>
      </w:r>
      <w:r>
        <w:rPr>
          <w:color w:val="000000"/>
        </w:rPr>
        <w:t>нам</w:t>
      </w:r>
      <w:r w:rsidRPr="003E7C9F">
        <w:rPr>
          <w:color w:val="000000"/>
        </w:rPr>
        <w:t xml:space="preserve"> </w:t>
      </w:r>
      <w:r>
        <w:rPr>
          <w:color w:val="000000"/>
        </w:rPr>
        <w:t>предъявляют</w:t>
      </w:r>
      <w:r w:rsidRPr="003E7C9F">
        <w:rPr>
          <w:color w:val="000000"/>
        </w:rPr>
        <w:t xml:space="preserve"> претензии, а в ряде случаев</w:t>
      </w:r>
      <w:r>
        <w:rPr>
          <w:color w:val="000000"/>
        </w:rPr>
        <w:t xml:space="preserve"> мы</w:t>
      </w:r>
      <w:r w:rsidRPr="003E7C9F">
        <w:rPr>
          <w:color w:val="000000"/>
        </w:rPr>
        <w:t xml:space="preserve"> даже не можем выставить экспонаты, которые в некоторых державах Евросоюза расцениваются как неэтичные, незаконные</w:t>
      </w:r>
      <w:r>
        <w:rPr>
          <w:color w:val="000000"/>
        </w:rPr>
        <w:t xml:space="preserve"> </w:t>
      </w:r>
      <w:r w:rsidRPr="003E7C9F">
        <w:rPr>
          <w:color w:val="000000"/>
        </w:rPr>
        <w:t xml:space="preserve">для своего представления. Поэтому, на наш взгляд, необходимо было бы еще раз обратиться к тем пунктам конвенции </w:t>
      </w:r>
      <w:proofErr w:type="spellStart"/>
      <w:r w:rsidRPr="003E7C9F">
        <w:rPr>
          <w:color w:val="000000"/>
        </w:rPr>
        <w:t>СИТЕСа</w:t>
      </w:r>
      <w:proofErr w:type="spellEnd"/>
      <w:r w:rsidRPr="003E7C9F">
        <w:rPr>
          <w:color w:val="000000"/>
        </w:rPr>
        <w:t xml:space="preserve">, которые касаются экспонатов или каких-то музейных предметов, сделанных из уникальных материалов. </w:t>
      </w:r>
    </w:p>
    <w:p w:rsidR="008B3BCE" w:rsidRPr="003E7C9F" w:rsidRDefault="008B3BCE" w:rsidP="008B3BCE">
      <w:pPr>
        <w:spacing w:line="288" w:lineRule="auto"/>
        <w:ind w:firstLine="720"/>
        <w:rPr>
          <w:color w:val="000000"/>
        </w:rPr>
      </w:pPr>
      <w:r w:rsidRPr="003E7C9F">
        <w:rPr>
          <w:color w:val="000000"/>
        </w:rPr>
        <w:t xml:space="preserve">Отдельно хотелось бы сказать о том, что </w:t>
      </w:r>
      <w:proofErr w:type="gramStart"/>
      <w:r w:rsidRPr="003E7C9F">
        <w:rPr>
          <w:color w:val="000000"/>
        </w:rPr>
        <w:t>из себя представляет</w:t>
      </w:r>
      <w:proofErr w:type="gramEnd"/>
      <w:r w:rsidRPr="003E7C9F">
        <w:rPr>
          <w:color w:val="000000"/>
        </w:rPr>
        <w:t xml:space="preserve"> категория «</w:t>
      </w:r>
      <w:r w:rsidRPr="003E7C9F">
        <w:rPr>
          <w:color w:val="000000"/>
          <w:lang w:val="en-US"/>
        </w:rPr>
        <w:t>in</w:t>
      </w:r>
      <w:r w:rsidRPr="003E7C9F">
        <w:rPr>
          <w:color w:val="000000"/>
        </w:rPr>
        <w:t xml:space="preserve"> </w:t>
      </w:r>
      <w:r w:rsidRPr="003E7C9F">
        <w:rPr>
          <w:color w:val="000000"/>
          <w:lang w:val="en-US"/>
        </w:rPr>
        <w:t>unity</w:t>
      </w:r>
      <w:r w:rsidRPr="003E7C9F">
        <w:rPr>
          <w:color w:val="000000"/>
        </w:rPr>
        <w:t>». «</w:t>
      </w:r>
      <w:r w:rsidRPr="003E7C9F">
        <w:rPr>
          <w:color w:val="000000"/>
          <w:lang w:val="en-US"/>
        </w:rPr>
        <w:t>In</w:t>
      </w:r>
      <w:r w:rsidRPr="003E7C9F">
        <w:rPr>
          <w:color w:val="000000"/>
        </w:rPr>
        <w:t xml:space="preserve"> </w:t>
      </w:r>
      <w:r w:rsidRPr="003E7C9F">
        <w:rPr>
          <w:color w:val="000000"/>
          <w:lang w:val="en-US"/>
        </w:rPr>
        <w:t>unity</w:t>
      </w:r>
      <w:r w:rsidRPr="003E7C9F">
        <w:rPr>
          <w:color w:val="000000"/>
        </w:rPr>
        <w:t xml:space="preserve">» </w:t>
      </w:r>
      <w:r>
        <w:rPr>
          <w:color w:val="000000"/>
        </w:rPr>
        <w:t>–</w:t>
      </w:r>
      <w:r w:rsidRPr="003E7C9F">
        <w:rPr>
          <w:color w:val="000000"/>
        </w:rPr>
        <w:t xml:space="preserve"> это вопрос, который возникает при заключении любого международного контракта. При вывозе музейного экспоната, федеральный музей должен получить гарантию от принимающей стороны, что вывезенные предметы не будут допущены для посягательства треть</w:t>
      </w:r>
      <w:r>
        <w:rPr>
          <w:color w:val="000000"/>
        </w:rPr>
        <w:t>их</w:t>
      </w:r>
      <w:r w:rsidRPr="003E7C9F">
        <w:rPr>
          <w:color w:val="000000"/>
        </w:rPr>
        <w:t xml:space="preserve"> лиц. В некоторых европейских странах до сих пор форма «</w:t>
      </w:r>
      <w:r w:rsidRPr="003E7C9F">
        <w:rPr>
          <w:color w:val="000000"/>
          <w:lang w:val="en-US"/>
        </w:rPr>
        <w:t>in</w:t>
      </w:r>
      <w:r w:rsidRPr="003E7C9F">
        <w:rPr>
          <w:color w:val="000000"/>
        </w:rPr>
        <w:t xml:space="preserve"> </w:t>
      </w:r>
      <w:r w:rsidRPr="003E7C9F">
        <w:rPr>
          <w:color w:val="000000"/>
          <w:lang w:val="en-US"/>
        </w:rPr>
        <w:t>unity</w:t>
      </w:r>
      <w:r w:rsidRPr="003E7C9F">
        <w:rPr>
          <w:color w:val="000000"/>
        </w:rPr>
        <w:t xml:space="preserve">» еще не отработана, и поэтому необходимо уделить особое внимание формуле государственной гарантии. Есть совершенно уникальные примеры, очень позитивные, это, прежде всего, пример Германии, Франции. </w:t>
      </w:r>
    </w:p>
    <w:p w:rsidR="008B3BCE" w:rsidRPr="003E7C9F" w:rsidRDefault="008B3BCE" w:rsidP="008B3BCE">
      <w:pPr>
        <w:spacing w:line="288" w:lineRule="auto"/>
        <w:ind w:firstLine="720"/>
      </w:pPr>
      <w:r w:rsidRPr="003E7C9F">
        <w:rPr>
          <w:color w:val="000000"/>
        </w:rPr>
        <w:t xml:space="preserve">В завершение я хотел бы сказать о том, что вопреки всем ожиданиям, рубеж </w:t>
      </w:r>
      <w:r w:rsidRPr="003E7C9F">
        <w:rPr>
          <w:color w:val="000000"/>
          <w:lang w:val="en-US"/>
        </w:rPr>
        <w:t>XX</w:t>
      </w:r>
      <w:r w:rsidRPr="003E7C9F">
        <w:rPr>
          <w:color w:val="000000"/>
        </w:rPr>
        <w:t xml:space="preserve"> и </w:t>
      </w:r>
      <w:r w:rsidRPr="003E7C9F">
        <w:rPr>
          <w:color w:val="000000"/>
          <w:lang w:val="en-US"/>
        </w:rPr>
        <w:t>XXI</w:t>
      </w:r>
      <w:r w:rsidRPr="003E7C9F">
        <w:rPr>
          <w:color w:val="000000"/>
        </w:rPr>
        <w:t xml:space="preserve"> века был ознаменован не нивелировкой национального самосознания, а наоборот </w:t>
      </w:r>
      <w:r>
        <w:rPr>
          <w:color w:val="000000"/>
        </w:rPr>
        <w:t xml:space="preserve">– его </w:t>
      </w:r>
      <w:r w:rsidRPr="003E7C9F">
        <w:rPr>
          <w:color w:val="000000"/>
        </w:rPr>
        <w:t xml:space="preserve">большим ростом. Люди хотят познать самих себя, они хотят познать свою культуру, свои корни, и совершенно естественно, что для того, чтобы познать самого себя, необходимо познать своих соседей, получить как можно больше информации о схожих культурах. И в этой связи, как мне кажется, международный культурный обмен и в особенности музейный обмен играет незаменимую роль. </w:t>
      </w:r>
      <w:r w:rsidRPr="003E7C9F">
        <w:t xml:space="preserve">Музей, следовательно, можно рассматривать как сложный механизм, обеспечивающий участие особой ретроспективной информации в «картине мира» современного человека. Он выступает как посредник между индивидом и культурной средой, донося до людей комплекс духовных ценностей, идей, эмоций, традиций того или иного народа. Тем самым музей включает каждого человека в общий культурно-исторический процесс, предлагая индивиду особую «карту», с помощью которой можно ориентироваться в культурологическом поле. </w:t>
      </w:r>
    </w:p>
    <w:p w:rsidR="008B3BCE" w:rsidRPr="003E7C9F" w:rsidRDefault="008B3BCE" w:rsidP="008B3BCE">
      <w:pPr>
        <w:spacing w:line="288" w:lineRule="auto"/>
        <w:ind w:firstLine="720"/>
      </w:pPr>
      <w:r w:rsidRPr="003E7C9F">
        <w:t>Опыт западных стран, а также наши отечественные исследования, подтверждают увеличение роли этнографических музеев и в современном обществе</w:t>
      </w:r>
      <w:r>
        <w:t>.</w:t>
      </w:r>
      <w:r w:rsidRPr="003E7C9F">
        <w:t xml:space="preserve"> </w:t>
      </w:r>
      <w:r>
        <w:t>З</w:t>
      </w:r>
      <w:r w:rsidRPr="003E7C9F">
        <w:t xml:space="preserve">а последние десять лет в деятельности этнографических музеев Европы проявились новые тенденции, свидетельствующие о качественных сдвигах в организации их работы: изменились концепции и названия музеев, трансформировалась и сама технология передачи этнокультурной информации, в которой все большее значение приобретают интерактивные формы. </w:t>
      </w:r>
    </w:p>
    <w:p w:rsidR="008B3BCE" w:rsidRPr="003E7C9F" w:rsidRDefault="008B3BCE" w:rsidP="008B3BCE">
      <w:pPr>
        <w:spacing w:before="288" w:after="288" w:line="288" w:lineRule="auto"/>
        <w:ind w:firstLine="720"/>
      </w:pPr>
      <w:r w:rsidRPr="003E7C9F">
        <w:t xml:space="preserve">Музей начала </w:t>
      </w:r>
      <w:r w:rsidRPr="003E7C9F">
        <w:rPr>
          <w:lang w:val="en-US"/>
        </w:rPr>
        <w:t>XXI</w:t>
      </w:r>
      <w:r w:rsidRPr="003E7C9F">
        <w:t xml:space="preserve"> века – это социально-культурные институты формирующегося информационного общества, деятельность которых детерминируется и глобальными проблемами столетия, и особенностями собственно российского общества. В современном мире он воспринимается символом культуры, хранителем традиций и коммуникационным каналом, обеспечивающим трансляцию социальной памяти, </w:t>
      </w:r>
      <w:proofErr w:type="spellStart"/>
      <w:r w:rsidRPr="003E7C9F">
        <w:t>социокультурного</w:t>
      </w:r>
      <w:proofErr w:type="spellEnd"/>
      <w:r w:rsidRPr="003E7C9F">
        <w:t xml:space="preserve"> опыта и социально значимого знания. </w:t>
      </w:r>
      <w:proofErr w:type="gramStart"/>
      <w:r w:rsidRPr="003E7C9F">
        <w:t>Это «особое научное и культурное учреждение, которое выбирает и собирает природные и общественные объекты, являющиеся подлинными ценностями, использующимися в научных и культурных целях»</w:t>
      </w:r>
      <w:r w:rsidRPr="003E7C9F">
        <w:rPr>
          <w:rStyle w:val="a6"/>
        </w:rPr>
        <w:footnoteReference w:id="2"/>
      </w:r>
      <w:r w:rsidRPr="003E7C9F">
        <w:t xml:space="preserve">. Музей формирует культурную среду социума; его работа направлена на воспитание чувства общественного самосознания; через свои выставки и мероприятия музей обращается к каждому посетителю, эмоционально воздействуя на аудиторию, образовывая и развлекая одновременно. </w:t>
      </w:r>
      <w:proofErr w:type="gramEnd"/>
    </w:p>
    <w:p w:rsidR="00B7748F" w:rsidRDefault="00B7748F" w:rsidP="004F0260">
      <w:pPr>
        <w:spacing w:before="288" w:after="288"/>
      </w:pPr>
    </w:p>
    <w:sectPr w:rsidR="00B7748F" w:rsidSect="00B77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BCE" w:rsidRDefault="008B3BCE" w:rsidP="008B3BCE">
      <w:r>
        <w:separator/>
      </w:r>
    </w:p>
  </w:endnote>
  <w:endnote w:type="continuationSeparator" w:id="1">
    <w:p w:rsidR="008B3BCE" w:rsidRDefault="008B3BCE" w:rsidP="008B3B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BCE" w:rsidRDefault="008B3BCE" w:rsidP="008B3BCE">
      <w:r>
        <w:separator/>
      </w:r>
    </w:p>
  </w:footnote>
  <w:footnote w:type="continuationSeparator" w:id="1">
    <w:p w:rsidR="008B3BCE" w:rsidRDefault="008B3BCE" w:rsidP="008B3BCE">
      <w:r>
        <w:continuationSeparator/>
      </w:r>
    </w:p>
  </w:footnote>
  <w:footnote w:id="2">
    <w:p w:rsidR="008B3BCE" w:rsidRDefault="008B3BCE" w:rsidP="008B3BCE">
      <w:pPr>
        <w:pStyle w:val="a4"/>
      </w:pPr>
      <w:r>
        <w:rPr>
          <w:rStyle w:val="a6"/>
        </w:rPr>
        <w:footnoteRef/>
      </w:r>
      <w:r>
        <w:t xml:space="preserve"> </w:t>
      </w:r>
      <w:proofErr w:type="spellStart"/>
      <w:r>
        <w:t>Шляхтина</w:t>
      </w:r>
      <w:proofErr w:type="spellEnd"/>
      <w:r>
        <w:t xml:space="preserve"> Л.М., Ф</w:t>
      </w:r>
      <w:r w:rsidRPr="002A0186">
        <w:t>окин С.В. Основы музейного дела. СПб</w:t>
      </w:r>
      <w:proofErr w:type="gramStart"/>
      <w:r w:rsidRPr="002A0186">
        <w:t xml:space="preserve">.: </w:t>
      </w:r>
      <w:proofErr w:type="spellStart"/>
      <w:proofErr w:type="gramEnd"/>
      <w:r w:rsidRPr="002A0186">
        <w:t>СпецЛит</w:t>
      </w:r>
      <w:proofErr w:type="spellEnd"/>
      <w:r w:rsidRPr="002A0186">
        <w:t>, 2000. С. 20.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3BCE"/>
    <w:rsid w:val="004F0260"/>
    <w:rsid w:val="008B3BCE"/>
    <w:rsid w:val="00B7748F"/>
    <w:rsid w:val="00C258AD"/>
    <w:rsid w:val="00EB0DE1"/>
    <w:rsid w:val="00FB4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Lines="120" w:afterLines="120" w:line="360" w:lineRule="auto"/>
        <w:ind w:left="1071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BCE"/>
    <w:pPr>
      <w:spacing w:beforeLines="0" w:afterLines="0" w:line="240" w:lineRule="auto"/>
      <w:ind w:left="0" w:firstLine="708"/>
    </w:pPr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B3BCE"/>
    <w:pPr>
      <w:keepNext/>
      <w:spacing w:before="240" w:after="60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3BC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Emphasis"/>
    <w:basedOn w:val="a0"/>
    <w:uiPriority w:val="20"/>
    <w:qFormat/>
    <w:rsid w:val="008B3BCE"/>
    <w:rPr>
      <w:iCs/>
    </w:rPr>
  </w:style>
  <w:style w:type="paragraph" w:styleId="a4">
    <w:name w:val="footnote text"/>
    <w:basedOn w:val="a"/>
    <w:link w:val="a5"/>
    <w:rsid w:val="008B3BCE"/>
    <w:pPr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8B3B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rsid w:val="008B3BC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2319</Words>
  <Characters>13219</Characters>
  <Application>Microsoft Office Word</Application>
  <DocSecurity>0</DocSecurity>
  <Lines>110</Lines>
  <Paragraphs>31</Paragraphs>
  <ScaleCrop>false</ScaleCrop>
  <Company/>
  <LinksUpToDate>false</LinksUpToDate>
  <CharactersWithSpaces>15507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2010-04-06T12:16:00Z</dcterms:created>
  <dcterms:modified xsi:type="dcterms:W3CDTF">2010-04-08T08:00:00Z</dcterms:modified>
</cp:coreProperties>
</file>