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B5" w:rsidRPr="008D1213" w:rsidRDefault="00F00CB5" w:rsidP="00F00CB5">
      <w:pPr>
        <w:pStyle w:val="1"/>
        <w:spacing w:before="288" w:after="288"/>
      </w:pPr>
      <w:r w:rsidRPr="008D1213">
        <w:t xml:space="preserve">Мониторинг культурного сотрудничества Россия — Европа </w:t>
      </w:r>
    </w:p>
    <w:p w:rsidR="00F00CB5" w:rsidRPr="008D1213" w:rsidRDefault="00F00CB5" w:rsidP="00F00CB5">
      <w:pPr>
        <w:ind w:firstLine="0"/>
        <w:rPr>
          <w:rStyle w:val="a5"/>
        </w:rPr>
      </w:pPr>
      <w:r w:rsidRPr="008D1213">
        <w:rPr>
          <w:rStyle w:val="a5"/>
        </w:rPr>
        <w:t>Куйбышев Леонид Абрамович</w:t>
      </w:r>
    </w:p>
    <w:p w:rsidR="00F00CB5" w:rsidRDefault="00F00CB5" w:rsidP="00F00CB5">
      <w:pPr>
        <w:ind w:firstLine="0"/>
        <w:jc w:val="left"/>
        <w:rPr>
          <w:rFonts w:ascii="Calibri" w:hAnsi="Calibri"/>
        </w:rPr>
      </w:pPr>
      <w:r w:rsidRPr="00400A58">
        <w:rPr>
          <w:rFonts w:ascii="Calibri" w:hAnsi="Calibri"/>
        </w:rPr>
        <w:t>Генеральный директор ОАО «Центр по проблемам информатизации сферы культуры» (Центр ПИК)</w:t>
      </w:r>
    </w:p>
    <w:p w:rsidR="00F00CB5" w:rsidRPr="00400A58" w:rsidRDefault="00F00CB5" w:rsidP="00F00CB5">
      <w:pPr>
        <w:ind w:firstLine="0"/>
        <w:jc w:val="left"/>
        <w:rPr>
          <w:rFonts w:ascii="Calibri" w:hAnsi="Calibri"/>
        </w:rPr>
      </w:pPr>
      <w:r>
        <w:rPr>
          <w:rFonts w:ascii="Calibri" w:hAnsi="Calibri"/>
        </w:rPr>
        <w:t>З</w:t>
      </w:r>
      <w:r w:rsidRPr="00400A58">
        <w:rPr>
          <w:rFonts w:ascii="Calibri" w:hAnsi="Calibri"/>
        </w:rPr>
        <w:t>аслуженный деятель культуры России</w:t>
      </w:r>
    </w:p>
    <w:p w:rsidR="00F00CB5" w:rsidRPr="008D1213" w:rsidRDefault="00F00CB5" w:rsidP="00F00CB5">
      <w:pPr>
        <w:ind w:firstLine="0"/>
        <w:rPr>
          <w:rStyle w:val="a5"/>
        </w:rPr>
      </w:pPr>
      <w:proofErr w:type="spellStart"/>
      <w:r w:rsidRPr="008D1213">
        <w:rPr>
          <w:rStyle w:val="a5"/>
        </w:rPr>
        <w:t>Браккер</w:t>
      </w:r>
      <w:proofErr w:type="spellEnd"/>
      <w:r w:rsidRPr="008D1213">
        <w:rPr>
          <w:rStyle w:val="a5"/>
        </w:rPr>
        <w:t xml:space="preserve"> Надежда Викторовна</w:t>
      </w:r>
    </w:p>
    <w:p w:rsidR="00F00CB5" w:rsidRPr="00400A58" w:rsidRDefault="00F00CB5" w:rsidP="00F00CB5">
      <w:pPr>
        <w:ind w:firstLine="0"/>
        <w:rPr>
          <w:rFonts w:ascii="Calibri" w:hAnsi="Calibri"/>
        </w:rPr>
      </w:pPr>
      <w:r w:rsidRPr="00400A58">
        <w:rPr>
          <w:rFonts w:ascii="Calibri" w:hAnsi="Calibri"/>
        </w:rPr>
        <w:t>Главный специалист Центра ПИК</w:t>
      </w:r>
    </w:p>
    <w:p w:rsidR="00F00CB5" w:rsidRDefault="00F00CB5" w:rsidP="00F00CB5">
      <w:pPr>
        <w:pStyle w:val="2"/>
      </w:pPr>
      <w:r w:rsidRPr="0049019B">
        <w:t>Введение</w:t>
      </w:r>
    </w:p>
    <w:p w:rsidR="00F00CB5" w:rsidRPr="0049019B" w:rsidRDefault="00F00CB5" w:rsidP="00F00CB5">
      <w:pPr>
        <w:ind w:firstLine="0"/>
      </w:pPr>
      <w:r w:rsidRPr="0049019B">
        <w:t>В мае 2007 года Евро</w:t>
      </w:r>
      <w:r>
        <w:t xml:space="preserve">комиссия </w:t>
      </w:r>
      <w:r w:rsidRPr="0049019B">
        <w:t xml:space="preserve">предложила Европейскую </w:t>
      </w:r>
      <w:r>
        <w:t>с</w:t>
      </w:r>
      <w:r w:rsidRPr="0049019B">
        <w:t>тратегию для сферы культуры</w:t>
      </w:r>
      <w:r w:rsidRPr="0049019B">
        <w:rPr>
          <w:rStyle w:val="a7"/>
          <w:color w:val="333333"/>
        </w:rPr>
        <w:footnoteReference w:id="2"/>
      </w:r>
      <w:r w:rsidRPr="0049019B">
        <w:t>, основанную на трёх принципах: культурное разнообразие и межкультурный диалог; культура как катализатор творчества; культура как ключевой компонент международных связей. В рамках Конвенции ЮНЕСКО об охране и поощрении разнообразия форм культурного самовыражения</w:t>
      </w:r>
      <w:r w:rsidRPr="0049019B">
        <w:rPr>
          <w:rStyle w:val="a7"/>
          <w:color w:val="333333"/>
        </w:rPr>
        <w:footnoteReference w:id="3"/>
      </w:r>
      <w:r>
        <w:t xml:space="preserve"> Европейский с</w:t>
      </w:r>
      <w:r w:rsidRPr="0049019B">
        <w:t>оюз должен играть новую и более активную роль в международных связях и интегрировать европейскую культуру как жизненно важный компонент отношений Европы с другими регионами и странами.</w:t>
      </w:r>
    </w:p>
    <w:p w:rsidR="00F00CB5" w:rsidRPr="0049019B" w:rsidRDefault="00F00CB5" w:rsidP="00F00CB5">
      <w:r w:rsidRPr="0049019B">
        <w:t>Одним из инструментов реализации Европейской стратегии для сферы культуры является программа Евро</w:t>
      </w:r>
      <w:r>
        <w:t xml:space="preserve">союза </w:t>
      </w:r>
      <w:r w:rsidRPr="0049019B">
        <w:t>«Культура 2007–2013»</w:t>
      </w:r>
      <w:r w:rsidRPr="0049019B">
        <w:rPr>
          <w:rStyle w:val="a7"/>
          <w:color w:val="333333"/>
        </w:rPr>
        <w:footnoteReference w:id="4"/>
      </w:r>
      <w:r w:rsidRPr="0049019B">
        <w:t>,</w:t>
      </w:r>
      <w:r>
        <w:t xml:space="preserve"> основной целью которой </w:t>
      </w:r>
      <w:r w:rsidRPr="0049019B">
        <w:t>объявлено усиление межкультурного диалога.</w:t>
      </w:r>
    </w:p>
    <w:p w:rsidR="00F00CB5" w:rsidRPr="00B36F6F" w:rsidRDefault="00F00CB5" w:rsidP="00F00CB5">
      <w:proofErr w:type="gramStart"/>
      <w:r w:rsidRPr="00B36F6F">
        <w:t>В соответствии со статьёй 5-1 Реше</w:t>
      </w:r>
      <w:r w:rsidRPr="00B36F6F">
        <w:t>н</w:t>
      </w:r>
      <w:r w:rsidRPr="00B36F6F">
        <w:t>ия</w:t>
      </w:r>
      <w:r w:rsidRPr="00B36F6F">
        <w:rPr>
          <w:rStyle w:val="a7"/>
        </w:rPr>
        <w:footnoteReference w:id="5"/>
      </w:r>
      <w:r w:rsidRPr="00B36F6F">
        <w:t xml:space="preserve"> № 1855/2006/EC Европейского </w:t>
      </w:r>
      <w:r>
        <w:t>п</w:t>
      </w:r>
      <w:r w:rsidRPr="00B36F6F">
        <w:t xml:space="preserve">арламента и Совета от 12 декабря 2006 года, которым была утверждена программа «Культура 2007–2013», участие в программе открыто для стран-членов Европейского Союза, для стран- кандидатов (Турция, Хорватия, Федеральная Югославская Республика Македония) и для </w:t>
      </w:r>
      <w:proofErr w:type="spellStart"/>
      <w:r w:rsidRPr="00B36F6F">
        <w:t>западнобалканских</w:t>
      </w:r>
      <w:proofErr w:type="spellEnd"/>
      <w:r w:rsidRPr="00B36F6F">
        <w:t xml:space="preserve"> стран согласно определ</w:t>
      </w:r>
      <w:r>
        <w:t>е</w:t>
      </w:r>
      <w:r w:rsidRPr="00B36F6F">
        <w:t>нным для этих стран</w:t>
      </w:r>
      <w:r w:rsidRPr="00B36F6F" w:rsidDel="00D117BA">
        <w:t xml:space="preserve"> </w:t>
      </w:r>
      <w:r w:rsidRPr="00B36F6F">
        <w:t>процедурам и рамочным соглашениям об участии в программах ЕС при</w:t>
      </w:r>
      <w:proofErr w:type="gramEnd"/>
      <w:r w:rsidRPr="00B36F6F">
        <w:t xml:space="preserve"> </w:t>
      </w:r>
      <w:proofErr w:type="gramStart"/>
      <w:r w:rsidRPr="00B36F6F">
        <w:t>условии</w:t>
      </w:r>
      <w:proofErr w:type="gramEnd"/>
      <w:r w:rsidRPr="00B36F6F">
        <w:t xml:space="preserve"> подписания меморандумов с этими странами. Такие меморандумы подписали Хорватия, Федеральная Югославская Республика Македония, Турция, Сербия, а в ноябре 2009 года был подписан Меморандум о взаимопонимании между Генеральным директоратом по образованию и культуре Еврокомиссии и Черногорией, который да</w:t>
      </w:r>
      <w:r>
        <w:t>е</w:t>
      </w:r>
      <w:r w:rsidRPr="00B36F6F">
        <w:t>т возможность Черногории принимать участие в программе «Культура 2007–2013». Начиная с 2010 года, европейские операторы смогут сотрудничать с черногорскими партнёрами. И не случайно программа «Культура 2007-2013» стала первой европейской программой, в которой участвует Черногория с момента обретения независимости в 2006 году, – это соответствует Европейской стратегии, подчеркивающей ключевую роль культуры в международных связях.</w:t>
      </w:r>
    </w:p>
    <w:p w:rsidR="00F00CB5" w:rsidRPr="00B36F6F" w:rsidRDefault="00F00CB5" w:rsidP="00F00CB5">
      <w:r w:rsidRPr="00B36F6F">
        <w:t>Но ныне действующее Соглашение о партн</w:t>
      </w:r>
      <w:r>
        <w:t>е</w:t>
      </w:r>
      <w:r w:rsidRPr="00B36F6F">
        <w:t>рстве и сотрудничестве</w:t>
      </w:r>
      <w:r w:rsidRPr="00B36F6F">
        <w:rPr>
          <w:rStyle w:val="a7"/>
        </w:rPr>
        <w:footnoteReference w:id="6"/>
      </w:r>
      <w:r w:rsidRPr="00B36F6F">
        <w:t xml:space="preserve"> между Российской Федерацией и Европейским Союзом </w:t>
      </w:r>
      <w:r w:rsidRPr="00B36F6F">
        <w:rPr>
          <w:b/>
        </w:rPr>
        <w:t>не предусматривает участие России в программе «Культура 2007-2013»</w:t>
      </w:r>
      <w:r w:rsidRPr="00B36F6F">
        <w:t xml:space="preserve">. В настоящее время ЕС и Россия занимаются разработкой нового соглашения. Предыдущее вступило в силу 1 декабря 1997 года </w:t>
      </w:r>
      <w:r w:rsidRPr="00B36F6F">
        <w:lastRenderedPageBreak/>
        <w:t xml:space="preserve">первоначально сроком на 10 лет с ежегодным автоматическим продлением с 2007 года при условии, что ни одна из сторон не решит выйти из соглашения. </w:t>
      </w:r>
    </w:p>
    <w:p w:rsidR="00F00CB5" w:rsidRPr="00B36F6F" w:rsidRDefault="00F00CB5" w:rsidP="00F00CB5">
      <w:r w:rsidRPr="00B36F6F">
        <w:t>В рамках этого соглашения на с</w:t>
      </w:r>
      <w:r w:rsidRPr="00B36F6F">
        <w:rPr>
          <w:iCs/>
        </w:rPr>
        <w:t>аммите в Санкт-Петербурге в 2003</w:t>
      </w:r>
      <w:r w:rsidRPr="00B36F6F">
        <w:t xml:space="preserve"> </w:t>
      </w:r>
      <w:r w:rsidRPr="00B36F6F">
        <w:rPr>
          <w:iCs/>
        </w:rPr>
        <w:t>году</w:t>
      </w:r>
      <w:r w:rsidRPr="00B36F6F">
        <w:t xml:space="preserve"> ЕС и Россия договорились об укреплении сотрудничества путем создания в перспективе четыр</w:t>
      </w:r>
      <w:r w:rsidRPr="00B36F6F">
        <w:t>е</w:t>
      </w:r>
      <w:r w:rsidRPr="00B36F6F">
        <w:t xml:space="preserve">х </w:t>
      </w:r>
      <w:r w:rsidRPr="00064648">
        <w:rPr>
          <w:b/>
        </w:rPr>
        <w:t>«</w:t>
      </w:r>
      <w:r w:rsidRPr="00B36F6F">
        <w:rPr>
          <w:b/>
          <w:bCs/>
        </w:rPr>
        <w:t>общих пространств</w:t>
      </w:r>
      <w:r>
        <w:rPr>
          <w:b/>
          <w:bCs/>
        </w:rPr>
        <w:t>»</w:t>
      </w:r>
      <w:r w:rsidRPr="00B36F6F">
        <w:rPr>
          <w:rStyle w:val="a7"/>
          <w:b/>
          <w:bCs/>
        </w:rPr>
        <w:footnoteReference w:id="7"/>
      </w:r>
      <w:r w:rsidRPr="00B36F6F">
        <w:t>. Так, целью</w:t>
      </w:r>
      <w:r w:rsidRPr="00B36F6F" w:rsidDel="004722A5">
        <w:t xml:space="preserve"> </w:t>
      </w:r>
      <w:r w:rsidRPr="00B36F6F">
        <w:t>четв</w:t>
      </w:r>
      <w:r>
        <w:t>е</w:t>
      </w:r>
      <w:r w:rsidRPr="00B36F6F">
        <w:t>ртого «о</w:t>
      </w:r>
      <w:r w:rsidRPr="00B36F6F">
        <w:rPr>
          <w:bCs/>
        </w:rPr>
        <w:t>бщего пространства»</w:t>
      </w:r>
      <w:r w:rsidRPr="00B36F6F">
        <w:rPr>
          <w:b/>
          <w:bCs/>
        </w:rPr>
        <w:t xml:space="preserve"> </w:t>
      </w:r>
      <w:r w:rsidRPr="00B36F6F">
        <w:rPr>
          <w:bCs/>
        </w:rPr>
        <w:t>является</w:t>
      </w:r>
      <w:r w:rsidRPr="00B36F6F">
        <w:t xml:space="preserve"> развитие сотрудничества в области научных исследований, образования и культуры, в частности, через программы обмена. На с</w:t>
      </w:r>
      <w:r w:rsidRPr="00B36F6F">
        <w:rPr>
          <w:iCs/>
        </w:rPr>
        <w:t>аммите в Москве в 2005</w:t>
      </w:r>
      <w:r w:rsidRPr="00B36F6F">
        <w:t xml:space="preserve"> </w:t>
      </w:r>
      <w:r w:rsidRPr="00B36F6F">
        <w:rPr>
          <w:iCs/>
        </w:rPr>
        <w:t>году</w:t>
      </w:r>
      <w:r w:rsidRPr="00B36F6F">
        <w:t xml:space="preserve"> был принят пакет «дорожных карт»</w:t>
      </w:r>
      <w:r w:rsidRPr="00B36F6F">
        <w:rPr>
          <w:rStyle w:val="a7"/>
        </w:rPr>
        <w:footnoteReference w:id="8"/>
      </w:r>
      <w:r w:rsidRPr="00B36F6F">
        <w:t xml:space="preserve">, включающих мероприятия, которые необходимо выполнить для создания четырех «общих пространств». </w:t>
      </w:r>
    </w:p>
    <w:p w:rsidR="00F00CB5" w:rsidRPr="00B36F6F" w:rsidRDefault="00F00CB5" w:rsidP="00F00CB5">
      <w:r w:rsidRPr="00B36F6F">
        <w:t>Также была разработана Программа партнерства в области институционального развития (ППИР): поддержка инициатив сотрудничества в области культуры</w:t>
      </w:r>
      <w:r w:rsidRPr="00B36F6F">
        <w:rPr>
          <w:rStyle w:val="a7"/>
        </w:rPr>
        <w:footnoteReference w:id="9"/>
      </w:r>
      <w:r w:rsidRPr="00B36F6F">
        <w:t>, которая является частью Программы сотрудничества ЕС и России. А начиная с 2007 года, Представительство Европейского Союза в России ежегодно проводит конкурсы партнёрских проектов.</w:t>
      </w:r>
    </w:p>
    <w:p w:rsidR="00F00CB5" w:rsidRPr="00B36F6F" w:rsidRDefault="00F00CB5" w:rsidP="00F00CB5">
      <w:r w:rsidRPr="00B36F6F">
        <w:t>Кроме того, культурное сотрудничество Россия – ЕС осуществляется в рамках рабочей программы «Северное измерение»</w:t>
      </w:r>
      <w:r w:rsidRPr="00B36F6F">
        <w:rPr>
          <w:rStyle w:val="a7"/>
        </w:rPr>
        <w:footnoteReference w:id="10"/>
      </w:r>
      <w:r w:rsidRPr="00B36F6F">
        <w:t xml:space="preserve"> и программ приграничного сотрудничества</w:t>
      </w:r>
      <w:r w:rsidRPr="00B36F6F">
        <w:rPr>
          <w:rStyle w:val="a7"/>
        </w:rPr>
        <w:footnoteReference w:id="11"/>
      </w:r>
      <w:r>
        <w:t>,</w:t>
      </w:r>
      <w:r w:rsidRPr="00B36F6F">
        <w:t xml:space="preserve"> включающих в себя культуру и охрану исторического наследия. Оба эти направления ориентированы на северо-запад России.</w:t>
      </w:r>
    </w:p>
    <w:p w:rsidR="00F00CB5" w:rsidRPr="0049019B" w:rsidRDefault="00F00CB5" w:rsidP="00F00CB5">
      <w:r w:rsidRPr="0049019B">
        <w:t>Таковы на сегодняшний день правовые основы культурного сотрудничества Россия –</w:t>
      </w:r>
      <w:r>
        <w:t xml:space="preserve"> </w:t>
      </w:r>
      <w:r w:rsidRPr="0049019B">
        <w:t>Европейский Союз.</w:t>
      </w:r>
    </w:p>
    <w:p w:rsidR="00F00CB5" w:rsidRDefault="00F00CB5" w:rsidP="00F00CB5">
      <w:pPr>
        <w:pStyle w:val="2"/>
      </w:pPr>
      <w:r w:rsidRPr="0049019B">
        <w:t>Мониторинг культурного сотрудничества России со странами Европейского Союза</w:t>
      </w:r>
    </w:p>
    <w:p w:rsidR="00F00CB5" w:rsidRPr="00064648" w:rsidRDefault="00F00CB5" w:rsidP="00F00CB5">
      <w:pPr>
        <w:ind w:firstLine="0"/>
      </w:pPr>
      <w:r w:rsidRPr="0049019B">
        <w:t>Одним из условий участия в программе Европейского Союза «Культура 2007–2013» является создание национальн</w:t>
      </w:r>
      <w:r>
        <w:t>ых</w:t>
      </w:r>
      <w:r w:rsidRPr="0049019B">
        <w:t xml:space="preserve"> контактн</w:t>
      </w:r>
      <w:r>
        <w:t>ых</w:t>
      </w:r>
      <w:r w:rsidRPr="0049019B">
        <w:t xml:space="preserve"> пункт</w:t>
      </w:r>
      <w:r>
        <w:t>ов</w:t>
      </w:r>
      <w:r w:rsidRPr="0049019B">
        <w:t xml:space="preserve"> программы. </w:t>
      </w:r>
      <w:proofErr w:type="gramStart"/>
      <w:r>
        <w:rPr>
          <w:color w:val="333333"/>
        </w:rPr>
        <w:t>О</w:t>
      </w:r>
      <w:r w:rsidRPr="0049019B">
        <w:rPr>
          <w:color w:val="333333"/>
        </w:rPr>
        <w:t>рганизован</w:t>
      </w:r>
      <w:r>
        <w:rPr>
          <w:color w:val="333333"/>
        </w:rPr>
        <w:t>ные</w:t>
      </w:r>
      <w:r w:rsidRPr="0049019B">
        <w:rPr>
          <w:color w:val="333333"/>
        </w:rPr>
        <w:t xml:space="preserve"> во </w:t>
      </w:r>
      <w:r w:rsidRPr="00064648">
        <w:t>всех странах-членах ЕС и в большинстве других стран, принимающих участие в данной программе, они отвечают за распространение информации о «Культуре 2007–2013», привлечение к участию в ней как можно большего количества стран и профессионалов, обеспечивают обмен информацией с национальными учреждениями культуры, устанавливают контакты между участниками различных программ Европейского сообщества и дают ссылки на другие источники информации о деятельности ЕС</w:t>
      </w:r>
      <w:proofErr w:type="gramEnd"/>
      <w:r w:rsidRPr="00064648">
        <w:t>.</w:t>
      </w:r>
    </w:p>
    <w:p w:rsidR="00F00CB5" w:rsidRPr="00064648" w:rsidRDefault="00F00CB5" w:rsidP="00F00CB5">
      <w:r w:rsidRPr="00064648">
        <w:t xml:space="preserve">Так как Россия не может участвовать в программе «Культура 2007–2013», </w:t>
      </w:r>
      <w:r w:rsidRPr="00064648">
        <w:rPr>
          <w:b/>
        </w:rPr>
        <w:t>национального контактного пункта в нашей стране до настоящего времени нет</w:t>
      </w:r>
      <w:r w:rsidRPr="00064648">
        <w:t>. В профессиональных сообществах сферы культуры России информация о культурном сотрудничестве с европейскими странами – о стратегиях, политике, программах</w:t>
      </w:r>
      <w:r>
        <w:t xml:space="preserve"> </w:t>
      </w:r>
      <w:r w:rsidRPr="00064648">
        <w:t xml:space="preserve">и возможностях – практически не распространяется, что значительно затрудняет культурный обмен и достижение других целей, указанных в «дорожной карте». В прессе и в </w:t>
      </w:r>
      <w:r>
        <w:t>и</w:t>
      </w:r>
      <w:r w:rsidRPr="00064648">
        <w:t xml:space="preserve">нтернете можно найти информацию только об отдельных международных мероприятиях в момент их проведения. </w:t>
      </w:r>
    </w:p>
    <w:p w:rsidR="00F00CB5" w:rsidRPr="00064648" w:rsidRDefault="00F00CB5" w:rsidP="00F00CB5">
      <w:proofErr w:type="gramStart"/>
      <w:r w:rsidRPr="00064648">
        <w:t xml:space="preserve">В рамках Президентства Финляндии в Евросоюзе 18–19 сентября </w:t>
      </w:r>
      <w:smartTag w:uri="urn:schemas-microsoft-com:office:smarttags" w:element="metricconverter">
        <w:smartTagPr>
          <w:attr w:name="ProductID" w:val="2006 г"/>
        </w:smartTagPr>
        <w:r w:rsidRPr="00064648">
          <w:t>2006 г</w:t>
        </w:r>
      </w:smartTag>
      <w:r w:rsidRPr="00064648">
        <w:t xml:space="preserve">. в </w:t>
      </w:r>
      <w:proofErr w:type="spellStart"/>
      <w:r w:rsidRPr="00064648">
        <w:t>Каяни</w:t>
      </w:r>
      <w:proofErr w:type="spellEnd"/>
      <w:r w:rsidRPr="00064648">
        <w:t xml:space="preserve"> было организовано Совещание экспертов Россия – ЕС по реализации четв</w:t>
      </w:r>
      <w:r>
        <w:t>е</w:t>
      </w:r>
      <w:r w:rsidRPr="00064648">
        <w:t xml:space="preserve">ртого общего пространства (в сфере культуры) «дорожной карты», а в конце 2006 года в Москве </w:t>
      </w:r>
      <w:r w:rsidRPr="00064648">
        <w:lastRenderedPageBreak/>
        <w:t>состоялось следующее заседание экспертов, на котором европейской стороной было высказано пожелание о создании национального контактного пункта в России.</w:t>
      </w:r>
      <w:proofErr w:type="gramEnd"/>
    </w:p>
    <w:p w:rsidR="00F00CB5" w:rsidRPr="0049019B" w:rsidRDefault="00F00CB5" w:rsidP="00F00CB5">
      <w:r w:rsidRPr="0049019B">
        <w:rPr>
          <w:color w:val="333333"/>
        </w:rPr>
        <w:t xml:space="preserve">В связи с этим </w:t>
      </w:r>
      <w:r w:rsidRPr="0049019B">
        <w:t xml:space="preserve">Министерство культуры Российской Федерации инициировало в 2009 году проект «Мониторинг культурного сотрудничества России со странами Европейского Союза», основным исполнителем которого в результате </w:t>
      </w:r>
      <w:r>
        <w:t xml:space="preserve">выигранного </w:t>
      </w:r>
      <w:r w:rsidRPr="0049019B">
        <w:t>тендера стал Центр по проблемам информатизации сферы культуры (Центр ПИК).</w:t>
      </w:r>
    </w:p>
    <w:p w:rsidR="00F00CB5" w:rsidRPr="0049019B" w:rsidRDefault="00F00CB5" w:rsidP="00F00CB5">
      <w:r w:rsidRPr="00064648">
        <w:t xml:space="preserve">Было принято решение рассматривать культурное сотрудничество Россия – Европа не изолированно, а комплексно, включая сотрудничество России с Европейским Союзом, Советом Европы и ЮНЕСКО. Это решение обусловлено тем, что эти организации связаны общими целями в сфере культуры. </w:t>
      </w:r>
      <w:proofErr w:type="gramStart"/>
      <w:r w:rsidRPr="00064648">
        <w:t>Различные аспекты международного культурного сотрудничества основываются на конвенциях и декларациях ЮНЕСКО (например, на базе Конвенции ЮНЕСКО об охране и поощрении разнообразия форм культурного самовыражения), существует целый ряд совместных программа Евросоюза с Советом Европы и ЮНЕСКО (например, совместная программа Евросоюза и Совета Европы «Национальные меньшинства в России: развитие языков, культуры, СМИ и гражданского</w:t>
      </w:r>
      <w:r w:rsidRPr="0049019B">
        <w:rPr>
          <w:color w:val="333333"/>
        </w:rPr>
        <w:t xml:space="preserve"> </w:t>
      </w:r>
      <w:r w:rsidRPr="00064648">
        <w:t>общества»</w:t>
      </w:r>
      <w:r w:rsidRPr="00064648">
        <w:rPr>
          <w:rStyle w:val="a7"/>
        </w:rPr>
        <w:footnoteReference w:id="12"/>
      </w:r>
      <w:r w:rsidRPr="00064648">
        <w:t>).</w:t>
      </w:r>
      <w:r w:rsidRPr="0049019B">
        <w:t xml:space="preserve"> </w:t>
      </w:r>
      <w:proofErr w:type="gramEnd"/>
    </w:p>
    <w:p w:rsidR="00F00CB5" w:rsidRPr="00064648" w:rsidRDefault="00F00CB5" w:rsidP="00F00CB5">
      <w:pPr>
        <w:spacing w:line="288" w:lineRule="auto"/>
        <w:ind w:right="338" w:firstLine="400"/>
        <w:rPr>
          <w:b/>
        </w:rPr>
      </w:pPr>
      <w:r w:rsidRPr="00064648">
        <w:rPr>
          <w:b/>
        </w:rPr>
        <w:t>Основные задачи проекта:</w:t>
      </w:r>
    </w:p>
    <w:p w:rsidR="00F00CB5" w:rsidRPr="0049019B" w:rsidRDefault="00F00CB5" w:rsidP="00F00CB5">
      <w:pPr>
        <w:pStyle w:val="a"/>
      </w:pPr>
      <w:r w:rsidRPr="0049019B">
        <w:t>сбор, перевод и анализ актуальных материалов по культурному сотрудничеству Российской Федерации с Европейским Союзом, Советом Европы и ЮНЕСКО;</w:t>
      </w:r>
    </w:p>
    <w:p w:rsidR="00F00CB5" w:rsidRPr="0049019B" w:rsidRDefault="00F00CB5" w:rsidP="00F00CB5">
      <w:pPr>
        <w:pStyle w:val="a"/>
      </w:pPr>
      <w:r w:rsidRPr="0049019B">
        <w:t xml:space="preserve">разработка, информационное наполнение и постоянное ведение </w:t>
      </w:r>
      <w:proofErr w:type="spellStart"/>
      <w:r w:rsidRPr="0049019B">
        <w:t>веб-сайта</w:t>
      </w:r>
      <w:proofErr w:type="spellEnd"/>
      <w:r w:rsidRPr="0049019B">
        <w:t xml:space="preserve"> по культурному сотрудничеству Россия – Европа и предоставление открытого доступа к нему.</w:t>
      </w:r>
    </w:p>
    <w:p w:rsidR="00F00CB5" w:rsidRPr="0049019B" w:rsidRDefault="00F00CB5" w:rsidP="00F00CB5">
      <w:r w:rsidRPr="0049019B">
        <w:t xml:space="preserve">В результате реализации этого проекта был разработан </w:t>
      </w:r>
      <w:r>
        <w:t>и</w:t>
      </w:r>
      <w:r w:rsidRPr="0049019B">
        <w:t>нтернет-сайт «Сотрудничество Россия – Европа в области культуры»</w:t>
      </w:r>
      <w:r w:rsidRPr="0049019B">
        <w:rPr>
          <w:rStyle w:val="a7"/>
        </w:rPr>
        <w:footnoteReference w:id="13"/>
      </w:r>
      <w:r w:rsidRPr="0049019B">
        <w:t xml:space="preserve">. В 2009 году сайт открыт для доступа только на русском языке и предназначен для информирования российских специалистов и широкой публики о деятельности Европейского Союза, Совета Европы и ЮНЕСКО в области культуры. </w:t>
      </w:r>
    </w:p>
    <w:p w:rsidR="00F00CB5" w:rsidRPr="00064648" w:rsidRDefault="00F00CB5" w:rsidP="00F00CB5">
      <w:r w:rsidRPr="00064648">
        <w:t xml:space="preserve">На сайте публикуются новости и события, информация о конкурсах и грантах, ключевые документы и публикации, связанные с культурным сотрудничеством Россия – Европа, по трем направлениям: сотрудничество с Европейским Союзом, сотрудничество с Советом Европы, сотрудничество с ЮНЕСКО. </w:t>
      </w:r>
    </w:p>
    <w:p w:rsidR="00F00CB5" w:rsidRPr="00064648" w:rsidRDefault="00F00CB5" w:rsidP="00F00CB5">
      <w:r w:rsidRPr="00064648">
        <w:t>В разделе, посвящённом культурному сотрудничеству Россия – Европейский Союз опубликованы материалы по следующей тематике:</w:t>
      </w:r>
    </w:p>
    <w:p w:rsidR="00F00CB5" w:rsidRPr="00064648" w:rsidRDefault="00F00CB5" w:rsidP="00F00CB5">
      <w:pPr>
        <w:pStyle w:val="a"/>
      </w:pPr>
      <w:r w:rsidRPr="00064648">
        <w:rPr>
          <w:b/>
        </w:rPr>
        <w:t>стратегии Европейского Союза в сфере культуры</w:t>
      </w:r>
      <w:r w:rsidRPr="00064648">
        <w:t xml:space="preserve"> (культурное разнообразие, межкультурный диалог; культура как катализатор творчества; культура как жизненно важный компонент международных связей ЕС); </w:t>
      </w:r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п</w:t>
      </w:r>
      <w:proofErr w:type="gramEnd"/>
      <w:r w:rsidRPr="00064648">
        <w:rPr>
          <w:b/>
        </w:rPr>
        <w:fldChar w:fldCharType="begin"/>
      </w:r>
      <w:r w:rsidRPr="00064648">
        <w:rPr>
          <w:b/>
        </w:rPr>
        <w:instrText xml:space="preserve"> HYPERLINK "http://www.rus-eu-culture.ru/591/delrus/" </w:instrText>
      </w:r>
      <w:r w:rsidRPr="00064648">
        <w:rPr>
          <w:b/>
        </w:rPr>
        <w:fldChar w:fldCharType="separate"/>
      </w:r>
      <w:r w:rsidRPr="00064648">
        <w:rPr>
          <w:b/>
        </w:rPr>
        <w:t>оддержка инициатив сотрудничества ЕС – Россия в области культуры</w:t>
      </w:r>
      <w:r w:rsidRPr="00064648">
        <w:rPr>
          <w:b/>
        </w:rPr>
        <w:fldChar w:fldCharType="end"/>
      </w:r>
      <w:r w:rsidRPr="00064648">
        <w:t xml:space="preserve"> (программа партнерства в области институционального развития, разработанная с целью поддержки гражданских инициатив в области культуры);</w:t>
      </w:r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п</w:t>
      </w:r>
      <w:proofErr w:type="gramEnd"/>
      <w:r w:rsidRPr="00064648">
        <w:rPr>
          <w:b/>
        </w:rPr>
        <w:fldChar w:fldCharType="begin"/>
      </w:r>
      <w:r w:rsidRPr="00064648">
        <w:rPr>
          <w:b/>
        </w:rPr>
        <w:instrText xml:space="preserve"> HYPERLINK "http://www.rus-eu-culture.ru/591/592/" </w:instrText>
      </w:r>
      <w:r w:rsidRPr="00064648">
        <w:rPr>
          <w:b/>
        </w:rPr>
        <w:fldChar w:fldCharType="separate"/>
      </w:r>
      <w:r w:rsidRPr="00064648">
        <w:rPr>
          <w:b/>
        </w:rPr>
        <w:t>рограмма ЕС «Культура 2007–2013»</w:t>
      </w:r>
      <w:r w:rsidRPr="00064648">
        <w:rPr>
          <w:b/>
        </w:rPr>
        <w:fldChar w:fldCharType="end"/>
      </w:r>
      <w:r w:rsidRPr="00064648">
        <w:t xml:space="preserve"> (стратегические направления программы – продвижение мобильности деятелей культуры; стимулирование распространения произведений искусства и других результатов культурной деятельности; усиление межкультурного диалога);</w:t>
      </w:r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н</w:t>
      </w:r>
      <w:hyperlink r:id="rId7" w:history="1">
        <w:r w:rsidRPr="00064648">
          <w:rPr>
            <w:b/>
          </w:rPr>
          <w:t>ациональные</w:t>
        </w:r>
        <w:proofErr w:type="gramEnd"/>
        <w:r w:rsidRPr="00064648">
          <w:rPr>
            <w:b/>
          </w:rPr>
          <w:t xml:space="preserve"> контактные пункты</w:t>
        </w:r>
      </w:hyperlink>
      <w:r w:rsidRPr="00064648">
        <w:t xml:space="preserve"> (сеть национальных контактных пунктов стран, принимающих участие в программе ЕС «Культура 2007–2013»);</w:t>
      </w:r>
    </w:p>
    <w:p w:rsidR="00F00CB5" w:rsidRPr="00064648" w:rsidRDefault="00F00CB5" w:rsidP="00F00CB5">
      <w:pPr>
        <w:pStyle w:val="a"/>
      </w:pPr>
      <w:hyperlink r:id="rId8" w:history="1">
        <w:proofErr w:type="gramStart"/>
        <w:r w:rsidRPr="00064648">
          <w:rPr>
            <w:b/>
          </w:rPr>
          <w:t>европейские культурные столицы</w:t>
        </w:r>
      </w:hyperlink>
      <w:r w:rsidRPr="00064648">
        <w:t xml:space="preserve"> (в конкурсе на звание «Европейская культурная столица – 2010» принимали участие два города, расположенных за пределами Европейского Союза – Киев и Стамбул.</w:t>
      </w:r>
      <w:proofErr w:type="gramEnd"/>
      <w:r w:rsidRPr="00064648">
        <w:t xml:space="preserve"> </w:t>
      </w:r>
      <w:proofErr w:type="gramStart"/>
      <w:r w:rsidRPr="00064648">
        <w:t>Так, в 2010 году титул культурных столиц Европы</w:t>
      </w:r>
      <w:r w:rsidRPr="00064648" w:rsidDel="001E178A">
        <w:t xml:space="preserve"> </w:t>
      </w:r>
      <w:r w:rsidRPr="00064648">
        <w:t xml:space="preserve">будут носить три города – Эссен (Германия), </w:t>
      </w:r>
      <w:proofErr w:type="spellStart"/>
      <w:r w:rsidRPr="00064648">
        <w:t>Печ</w:t>
      </w:r>
      <w:proofErr w:type="spellEnd"/>
      <w:r w:rsidRPr="00064648">
        <w:t xml:space="preserve"> (Венгрия) и Стамбул (Турция), в 2011 году – Турку (Финляндия) и Таллинн (Эстония), в 2012 году  – </w:t>
      </w:r>
      <w:proofErr w:type="spellStart"/>
      <w:r w:rsidRPr="00064648">
        <w:t>Гимарайнш</w:t>
      </w:r>
      <w:proofErr w:type="spellEnd"/>
      <w:r w:rsidRPr="00064648">
        <w:t xml:space="preserve"> (Португалия) и </w:t>
      </w:r>
      <w:proofErr w:type="spellStart"/>
      <w:r w:rsidRPr="00064648">
        <w:t>Марибор</w:t>
      </w:r>
      <w:proofErr w:type="spellEnd"/>
      <w:r w:rsidRPr="00064648">
        <w:t xml:space="preserve"> (Словения), а в 2013 году их сменят французский Марсель и словацкий </w:t>
      </w:r>
      <w:proofErr w:type="spellStart"/>
      <w:r w:rsidRPr="00064648">
        <w:t>Кошице</w:t>
      </w:r>
      <w:proofErr w:type="spellEnd"/>
      <w:r w:rsidRPr="00064648">
        <w:t>);</w:t>
      </w:r>
      <w:proofErr w:type="gramEnd"/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е</w:t>
      </w:r>
      <w:hyperlink r:id="rId9" w:history="1">
        <w:r w:rsidRPr="00064648">
          <w:rPr>
            <w:b/>
          </w:rPr>
          <w:t>вропейские</w:t>
        </w:r>
        <w:proofErr w:type="gramEnd"/>
        <w:r w:rsidRPr="00064648">
          <w:rPr>
            <w:b/>
          </w:rPr>
          <w:t xml:space="preserve"> призы</w:t>
        </w:r>
      </w:hyperlink>
      <w:r w:rsidRPr="00064648">
        <w:t xml:space="preserve"> (по культурному наследию, по архитектуре, по литературе, по современной музыке);</w:t>
      </w:r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м</w:t>
      </w:r>
      <w:proofErr w:type="gramEnd"/>
      <w:r w:rsidRPr="00064648">
        <w:rPr>
          <w:b/>
        </w:rPr>
        <w:fldChar w:fldCharType="begin"/>
      </w:r>
      <w:r w:rsidRPr="00064648">
        <w:rPr>
          <w:b/>
        </w:rPr>
        <w:instrText xml:space="preserve"> HYPERLINK "http://www.rus-eu-culture.ru/591/595/" </w:instrText>
      </w:r>
      <w:r w:rsidRPr="00064648">
        <w:rPr>
          <w:b/>
        </w:rPr>
        <w:fldChar w:fldCharType="separate"/>
      </w:r>
      <w:r w:rsidRPr="00064648">
        <w:rPr>
          <w:b/>
        </w:rPr>
        <w:t>обильность деятелей культуры и произведений искусства</w:t>
      </w:r>
      <w:r w:rsidRPr="00064648">
        <w:rPr>
          <w:b/>
        </w:rPr>
        <w:fldChar w:fldCharType="end"/>
      </w:r>
      <w:r w:rsidRPr="00064648">
        <w:t xml:space="preserve"> (исследования, информирование, сетевое взаимодействие, конкурсы проектов);</w:t>
      </w:r>
    </w:p>
    <w:p w:rsidR="00F00CB5" w:rsidRPr="00064648" w:rsidRDefault="00F00CB5" w:rsidP="00F00CB5">
      <w:pPr>
        <w:pStyle w:val="a"/>
      </w:pPr>
      <w:hyperlink r:id="rId10" w:history="1">
        <w:r w:rsidRPr="00064648">
          <w:rPr>
            <w:b/>
          </w:rPr>
          <w:t>языковое разнообразие</w:t>
        </w:r>
      </w:hyperlink>
      <w:r w:rsidRPr="00064648">
        <w:t xml:space="preserve"> (политика ЕС, информационная сеть «</w:t>
      </w:r>
      <w:proofErr w:type="spellStart"/>
      <w:r w:rsidRPr="00064648">
        <w:t>Mercator</w:t>
      </w:r>
      <w:proofErr w:type="spellEnd"/>
      <w:r w:rsidRPr="00064648">
        <w:t>», европейский портал языков);</w:t>
      </w:r>
    </w:p>
    <w:p w:rsidR="00F00CB5" w:rsidRPr="00064648" w:rsidRDefault="00F00CB5" w:rsidP="00F00CB5">
      <w:pPr>
        <w:pStyle w:val="a"/>
      </w:pPr>
      <w:hyperlink r:id="rId11" w:history="1">
        <w:r w:rsidRPr="00064648">
          <w:rPr>
            <w:b/>
          </w:rPr>
          <w:t>программа «</w:t>
        </w:r>
        <w:proofErr w:type="spellStart"/>
        <w:r w:rsidRPr="00064648">
          <w:rPr>
            <w:b/>
          </w:rPr>
          <w:t>Медиа</w:t>
        </w:r>
        <w:proofErr w:type="spellEnd"/>
        <w:r w:rsidRPr="00064648">
          <w:rPr>
            <w:b/>
          </w:rPr>
          <w:t>»</w:t>
        </w:r>
      </w:hyperlink>
      <w:r w:rsidRPr="00064648">
        <w:t xml:space="preserve"> (поддержка аудиовизуальной индустрии; совместная программа Генерального директората «Информационное общество и </w:t>
      </w:r>
      <w:proofErr w:type="spellStart"/>
      <w:r w:rsidRPr="00064648">
        <w:t>медиа</w:t>
      </w:r>
      <w:proofErr w:type="spellEnd"/>
      <w:r w:rsidRPr="00064648">
        <w:t>» и Генерального директората «Культура и образование»);</w:t>
      </w:r>
    </w:p>
    <w:p w:rsidR="00F00CB5" w:rsidRPr="00064648" w:rsidRDefault="00F00CB5" w:rsidP="00F00CB5">
      <w:pPr>
        <w:pStyle w:val="a"/>
      </w:pPr>
      <w:proofErr w:type="gramStart"/>
      <w:r w:rsidRPr="00064648">
        <w:rPr>
          <w:b/>
        </w:rPr>
        <w:t>с</w:t>
      </w:r>
      <w:hyperlink r:id="rId12" w:history="1">
        <w:r w:rsidRPr="00064648">
          <w:rPr>
            <w:b/>
          </w:rPr>
          <w:t>еверное</w:t>
        </w:r>
        <w:proofErr w:type="gramEnd"/>
        <w:r w:rsidRPr="00064648">
          <w:rPr>
            <w:b/>
          </w:rPr>
          <w:t xml:space="preserve"> измерение</w:t>
        </w:r>
      </w:hyperlink>
      <w:r w:rsidRPr="00064648">
        <w:t xml:space="preserve"> (программа реализуется в рамках Соглашения о партнерстве и сотрудничестве между Россией и ЕС и включает культурное сотрудничество);</w:t>
      </w:r>
    </w:p>
    <w:p w:rsidR="00F00CB5" w:rsidRPr="00064648" w:rsidRDefault="00F00CB5" w:rsidP="00F00CB5">
      <w:pPr>
        <w:pStyle w:val="a"/>
      </w:pPr>
      <w:hyperlink r:id="rId13" w:history="1">
        <w:r w:rsidRPr="00064648">
          <w:rPr>
            <w:b/>
          </w:rPr>
          <w:t>культура и технологии информационного общества</w:t>
        </w:r>
      </w:hyperlink>
      <w:r w:rsidRPr="00064648">
        <w:t xml:space="preserve"> (реализуется отделом «Цифровое культурное наследие и технологии в образовании» Генерального директората «Информационное общество и </w:t>
      </w:r>
      <w:proofErr w:type="spellStart"/>
      <w:r w:rsidRPr="00064648">
        <w:t>медиа</w:t>
      </w:r>
      <w:proofErr w:type="spellEnd"/>
      <w:r w:rsidRPr="00064648">
        <w:t>» Европейской Комиссии).</w:t>
      </w:r>
    </w:p>
    <w:p w:rsidR="00F00CB5" w:rsidRPr="00064648" w:rsidRDefault="00F00CB5" w:rsidP="00F00CB5">
      <w:pPr>
        <w:rPr>
          <w:b/>
        </w:rPr>
      </w:pPr>
      <w:r w:rsidRPr="00064648">
        <w:rPr>
          <w:b/>
        </w:rPr>
        <w:t>Сайт «Сотрудничество Россия – Европа в области культуры» может стать базой для создания национального контактного пункта по программе «Культура 2007-2013» как российского звена сети контактных пунктов европейских стран.</w:t>
      </w:r>
    </w:p>
    <w:p w:rsidR="00F00CB5" w:rsidRPr="0049019B" w:rsidRDefault="00F00CB5" w:rsidP="00F00CB5">
      <w:r w:rsidRPr="0049019B">
        <w:t xml:space="preserve">Возможное развитие этого проекта состоит в разработке новых разделов русскоязычной части сайта и в подготовке англоязычной части, которая будет предназначена для европейских пользователей, в первую очередь, специалистов сферы культуры, имеющих намерение расширять культурные связи с Россией. </w:t>
      </w:r>
    </w:p>
    <w:p w:rsidR="00F00CB5" w:rsidRPr="0049019B" w:rsidRDefault="00F00CB5" w:rsidP="00F00CB5">
      <w:pPr>
        <w:pStyle w:val="2"/>
      </w:pPr>
      <w:r w:rsidRPr="0049019B">
        <w:t>Сотрудничество Россия – ЕС в области цифровой культуры</w:t>
      </w:r>
    </w:p>
    <w:p w:rsidR="00F00CB5" w:rsidRPr="0049019B" w:rsidRDefault="00F00CB5" w:rsidP="00F00CB5">
      <w:pPr>
        <w:ind w:firstLine="0"/>
      </w:pPr>
      <w:proofErr w:type="gramStart"/>
      <w:r w:rsidRPr="0049019B">
        <w:t>Так сложилось, что когда на политическом уровне обсуждаются вопросы сотрудничества Россия – Европейский Союз в области культуры, имеется в виду Генеральный директорат «Культура и образование» с европейской стороны и Министерство культуры с российской стороны</w:t>
      </w:r>
      <w:r>
        <w:t>,</w:t>
      </w:r>
      <w:r w:rsidRPr="0049019B">
        <w:t xml:space="preserve"> </w:t>
      </w:r>
      <w:r>
        <w:t>д</w:t>
      </w:r>
      <w:r w:rsidRPr="0049019B">
        <w:t xml:space="preserve">еятельность отдела «Цифровое культурное наследие и технологии в образовании» Генерального директората «Информационное общество и </w:t>
      </w:r>
      <w:proofErr w:type="spellStart"/>
      <w:r w:rsidRPr="0049019B">
        <w:t>медиа</w:t>
      </w:r>
      <w:proofErr w:type="spellEnd"/>
      <w:r w:rsidRPr="0049019B">
        <w:t>» Европейской Комиссии обычно во внимание не принимается.</w:t>
      </w:r>
      <w:proofErr w:type="gramEnd"/>
      <w:r w:rsidRPr="0049019B">
        <w:t xml:space="preserve"> Однако одним из важнейших аспектов сотрудничества Россия – Европейский Союз является </w:t>
      </w:r>
      <w:r w:rsidRPr="0049019B">
        <w:rPr>
          <w:b/>
        </w:rPr>
        <w:t xml:space="preserve">сотрудничество в области цифровой (электронной) культуры, </w:t>
      </w:r>
      <w:r w:rsidRPr="0049019B">
        <w:t xml:space="preserve">особенно в связи с развитием информационного общества во всем мире и в России. </w:t>
      </w:r>
    </w:p>
    <w:p w:rsidR="00F00CB5" w:rsidRPr="0049019B" w:rsidRDefault="00F00CB5" w:rsidP="00F00CB5">
      <w:proofErr w:type="gramStart"/>
      <w:r w:rsidRPr="0049019B">
        <w:t>Центр ПИК участвовал как полноправный партн</w:t>
      </w:r>
      <w:r>
        <w:t>е</w:t>
      </w:r>
      <w:r w:rsidRPr="0049019B">
        <w:t xml:space="preserve">р в целом ряде европейских проектов по использованию информационных и коммуникационных технологий в сфере культуры, которые реализовывались в рамочных программах научных исследований и технологических разработок Европейской Комиссии по направлению «Информационные и коммуникационные технологии» отделом «Цифровое культурное наследие и технологии в образовании» Генерального директората «Информационное общество и </w:t>
      </w:r>
      <w:proofErr w:type="spellStart"/>
      <w:r w:rsidRPr="0049019B">
        <w:t>медиа</w:t>
      </w:r>
      <w:proofErr w:type="spellEnd"/>
      <w:r w:rsidRPr="0049019B">
        <w:t xml:space="preserve">» Европейской Комиссии. </w:t>
      </w:r>
      <w:proofErr w:type="gramEnd"/>
    </w:p>
    <w:p w:rsidR="00F00CB5" w:rsidRPr="0049019B" w:rsidRDefault="00F00CB5" w:rsidP="00F00CB5">
      <w:r w:rsidRPr="0049019B">
        <w:t xml:space="preserve">Одним из таких проектов был проект </w:t>
      </w:r>
      <w:r w:rsidRPr="0049019B">
        <w:rPr>
          <w:lang w:val="en-US"/>
        </w:rPr>
        <w:t>MINERVA</w:t>
      </w:r>
      <w:r w:rsidRPr="0049019B">
        <w:t xml:space="preserve"> </w:t>
      </w:r>
      <w:r w:rsidRPr="0049019B">
        <w:rPr>
          <w:lang w:val="en-US"/>
        </w:rPr>
        <w:t>PLUS</w:t>
      </w:r>
      <w:r w:rsidRPr="0049019B">
        <w:t xml:space="preserve"> «Сотрудничество </w:t>
      </w:r>
      <w:r>
        <w:t>м</w:t>
      </w:r>
      <w:r w:rsidRPr="0049019B">
        <w:t xml:space="preserve">инистерств культуры в области оцифровки и предоставления доступа к культурному </w:t>
      </w:r>
      <w:r w:rsidRPr="0049019B">
        <w:lastRenderedPageBreak/>
        <w:t xml:space="preserve">наследию». Министерство культуры России активно участвовало в этом проекте, </w:t>
      </w:r>
      <w:r>
        <w:t>а</w:t>
      </w:r>
      <w:r w:rsidRPr="0049019B">
        <w:t xml:space="preserve"> его представитель</w:t>
      </w:r>
      <w:r>
        <w:t>,</w:t>
      </w:r>
      <w:r w:rsidRPr="0049019B">
        <w:t xml:space="preserve"> начальник отдела библиотек Е.И. Кузьмин</w:t>
      </w:r>
      <w:r>
        <w:t>,</w:t>
      </w:r>
      <w:r w:rsidRPr="0049019B">
        <w:t xml:space="preserve"> в 2003</w:t>
      </w:r>
      <w:r>
        <w:t>-</w:t>
      </w:r>
      <w:r w:rsidRPr="0049019B">
        <w:t>2005</w:t>
      </w:r>
      <w:r>
        <w:t> </w:t>
      </w:r>
      <w:r w:rsidRPr="0049019B">
        <w:t xml:space="preserve">гг. работал в европейской Группе национальных представителей в качестве наблюдателя. После окончания проекта Министерство культуры продолжает поддерживать сотрудничество России с европейскими странами в рамках международной сети </w:t>
      </w:r>
      <w:r w:rsidRPr="0049019B">
        <w:rPr>
          <w:lang w:val="en-US"/>
        </w:rPr>
        <w:t>MINERVA</w:t>
      </w:r>
      <w:r w:rsidRPr="0049019B">
        <w:t>. Центр ПИК постоянно ведёт сайт «</w:t>
      </w:r>
      <w:r w:rsidRPr="0049019B">
        <w:rPr>
          <w:lang w:val="en-US"/>
        </w:rPr>
        <w:t>MINERVA</w:t>
      </w:r>
      <w:r w:rsidRPr="0049019B">
        <w:t xml:space="preserve"> </w:t>
      </w:r>
      <w:r w:rsidRPr="0049019B">
        <w:rPr>
          <w:lang w:val="en-US"/>
        </w:rPr>
        <w:t>PLUS</w:t>
      </w:r>
      <w:r w:rsidRPr="0049019B">
        <w:t xml:space="preserve"> в России»</w:t>
      </w:r>
      <w:r w:rsidRPr="0049019B">
        <w:rPr>
          <w:rStyle w:val="a7"/>
        </w:rPr>
        <w:footnoteReference w:id="14"/>
      </w:r>
      <w:r w:rsidRPr="0049019B">
        <w:t xml:space="preserve"> и участвует в работе международной сети </w:t>
      </w:r>
      <w:r w:rsidRPr="0049019B">
        <w:rPr>
          <w:lang w:val="en-US"/>
        </w:rPr>
        <w:t>MINERVA</w:t>
      </w:r>
      <w:r w:rsidRPr="0049019B">
        <w:t>, но эта деятельность финансируется только с российской стороны.</w:t>
      </w:r>
    </w:p>
    <w:p w:rsidR="00F00CB5" w:rsidRPr="0049019B" w:rsidRDefault="00F00CB5" w:rsidP="00F00CB5">
      <w:r w:rsidRPr="0049019B">
        <w:t>Такое участие в европейских проектах было возможно потому, что в соответствии с действующим Соглашением о партн</w:t>
      </w:r>
      <w:r>
        <w:t>е</w:t>
      </w:r>
      <w:r w:rsidRPr="0049019B">
        <w:t xml:space="preserve">рстве и сотрудничестве </w:t>
      </w:r>
      <w:r w:rsidRPr="0049019B">
        <w:rPr>
          <w:b/>
        </w:rPr>
        <w:t>Россия имеет право участия в рамочных программах научных исследований и разработок с финансированием</w:t>
      </w:r>
      <w:r w:rsidRPr="0049019B">
        <w:t xml:space="preserve">. Однако полноправное участие России не было предусмотрено в таких программах, как </w:t>
      </w:r>
      <w:proofErr w:type="spellStart"/>
      <w:r w:rsidRPr="0049019B">
        <w:rPr>
          <w:lang w:val="en-US"/>
        </w:rPr>
        <w:t>eContent</w:t>
      </w:r>
      <w:proofErr w:type="spellEnd"/>
      <w:r w:rsidRPr="0049019B">
        <w:t xml:space="preserve">, </w:t>
      </w:r>
      <w:proofErr w:type="spellStart"/>
      <w:r w:rsidRPr="0049019B">
        <w:rPr>
          <w:lang w:val="en-US"/>
        </w:rPr>
        <w:t>eContentPlus</w:t>
      </w:r>
      <w:proofErr w:type="spellEnd"/>
      <w:r w:rsidRPr="0049019B">
        <w:rPr>
          <w:rStyle w:val="a7"/>
          <w:lang w:val="en-US"/>
        </w:rPr>
        <w:footnoteReference w:id="15"/>
      </w:r>
      <w:r w:rsidRPr="0049019B">
        <w:t>, и заменивш</w:t>
      </w:r>
      <w:r>
        <w:t>ей</w:t>
      </w:r>
      <w:r w:rsidRPr="0049019B">
        <w:t xml:space="preserve"> их программ</w:t>
      </w:r>
      <w:r>
        <w:t>е</w:t>
      </w:r>
      <w:r w:rsidRPr="0049019B">
        <w:t xml:space="preserve"> </w:t>
      </w:r>
      <w:r w:rsidRPr="0049019B">
        <w:rPr>
          <w:lang w:val="en-US"/>
        </w:rPr>
        <w:t>CIP</w:t>
      </w:r>
      <w:r w:rsidRPr="0049019B">
        <w:t xml:space="preserve"> (</w:t>
      </w:r>
      <w:r w:rsidRPr="0049019B">
        <w:rPr>
          <w:lang w:val="en-US"/>
        </w:rPr>
        <w:t>Competitiveness</w:t>
      </w:r>
      <w:r w:rsidRPr="0049019B">
        <w:t xml:space="preserve"> </w:t>
      </w:r>
      <w:r w:rsidRPr="0049019B">
        <w:rPr>
          <w:lang w:val="en-US"/>
        </w:rPr>
        <w:t>and</w:t>
      </w:r>
      <w:r w:rsidRPr="0049019B">
        <w:t xml:space="preserve"> </w:t>
      </w:r>
      <w:r w:rsidRPr="0049019B">
        <w:rPr>
          <w:lang w:val="en-US"/>
        </w:rPr>
        <w:t>Innovation</w:t>
      </w:r>
      <w:r w:rsidRPr="0049019B">
        <w:t xml:space="preserve"> </w:t>
      </w:r>
      <w:proofErr w:type="spellStart"/>
      <w:r w:rsidRPr="0049019B">
        <w:rPr>
          <w:lang w:val="en-US"/>
        </w:rPr>
        <w:t>Programme</w:t>
      </w:r>
      <w:proofErr w:type="spellEnd"/>
      <w:r w:rsidRPr="0049019B">
        <w:rPr>
          <w:rStyle w:val="a7"/>
          <w:lang w:val="en-US"/>
        </w:rPr>
        <w:footnoteReference w:id="16"/>
      </w:r>
      <w:r w:rsidRPr="0049019B">
        <w:t>), и это существенно тормозит как создание единого информационного пространства культуры Россия – Европа, так и использование передовых европейских технологий, стандартов, тезаурусов и пр. в сфере культуры. Именно эти программы особенно интересны для учреждений культуры России, так как ориентированы на вопросы создания информационных ресурсов по культуре и предоставления доступа к ним.</w:t>
      </w:r>
    </w:p>
    <w:p w:rsidR="00F00CB5" w:rsidRPr="0049019B" w:rsidRDefault="00F00CB5" w:rsidP="00F00CB5">
      <w:proofErr w:type="gramStart"/>
      <w:r w:rsidRPr="0049019B">
        <w:t xml:space="preserve">В 2009 году Центр ПИК на добровольных началах участвовал в работе европейского проекта </w:t>
      </w:r>
      <w:r w:rsidRPr="0049019B">
        <w:rPr>
          <w:lang w:val="en-US"/>
        </w:rPr>
        <w:t>ATHENA</w:t>
      </w:r>
      <w:r w:rsidRPr="0049019B">
        <w:rPr>
          <w:rStyle w:val="a7"/>
          <w:lang w:val="en-US"/>
        </w:rPr>
        <w:footnoteReference w:id="17"/>
      </w:r>
      <w:r w:rsidRPr="0049019B">
        <w:t xml:space="preserve"> (программа </w:t>
      </w:r>
      <w:proofErr w:type="spellStart"/>
      <w:r w:rsidRPr="0049019B">
        <w:rPr>
          <w:lang w:val="en-US"/>
        </w:rPr>
        <w:t>eContentPlus</w:t>
      </w:r>
      <w:proofErr w:type="spellEnd"/>
      <w:r w:rsidRPr="0049019B">
        <w:t xml:space="preserve">), направленного на содействие учреждениям культуры </w:t>
      </w:r>
      <w:r>
        <w:t>(</w:t>
      </w:r>
      <w:r w:rsidRPr="0049019B">
        <w:t>в первую очередь, музеям</w:t>
      </w:r>
      <w:r>
        <w:t>)</w:t>
      </w:r>
      <w:r w:rsidRPr="0049019B">
        <w:t xml:space="preserve"> в подготовке и представлении своих цифровых информационных ресурсов в </w:t>
      </w:r>
      <w:r>
        <w:t>Е</w:t>
      </w:r>
      <w:r w:rsidRPr="0049019B">
        <w:t xml:space="preserve">вропейской цифровой библиотеке </w:t>
      </w:r>
      <w:r w:rsidRPr="0049019B">
        <w:rPr>
          <w:lang w:val="en-US"/>
        </w:rPr>
        <w:t>EUROPEANA</w:t>
      </w:r>
      <w:r w:rsidRPr="0049019B">
        <w:rPr>
          <w:rStyle w:val="a7"/>
          <w:lang w:val="en-US"/>
        </w:rPr>
        <w:footnoteReference w:id="18"/>
      </w:r>
      <w:r w:rsidRPr="0049019B">
        <w:t xml:space="preserve">. Проект </w:t>
      </w:r>
      <w:r w:rsidRPr="0049019B">
        <w:rPr>
          <w:lang w:val="en-US"/>
        </w:rPr>
        <w:t>ATHENA</w:t>
      </w:r>
      <w:r w:rsidRPr="0049019B">
        <w:t xml:space="preserve"> был инициирован сетью </w:t>
      </w:r>
      <w:r w:rsidRPr="0049019B">
        <w:rPr>
          <w:lang w:val="en-US"/>
        </w:rPr>
        <w:t>MINERVA</w:t>
      </w:r>
      <w:r w:rsidRPr="0049019B">
        <w:t>, и Центр ПИК был приглаш</w:t>
      </w:r>
      <w:r>
        <w:t>е</w:t>
      </w:r>
      <w:r w:rsidRPr="0049019B">
        <w:t xml:space="preserve">н принять участие в этом новом проекте как </w:t>
      </w:r>
      <w:r>
        <w:t xml:space="preserve">ее </w:t>
      </w:r>
      <w:r w:rsidRPr="0049019B">
        <w:t>многолетний партн</w:t>
      </w:r>
      <w:r>
        <w:t>е</w:t>
      </w:r>
      <w:r w:rsidRPr="0049019B">
        <w:t xml:space="preserve">р. </w:t>
      </w:r>
      <w:proofErr w:type="gramEnd"/>
    </w:p>
    <w:p w:rsidR="00F00CB5" w:rsidRPr="0049019B" w:rsidRDefault="00F00CB5" w:rsidP="00F00CB5">
      <w:r w:rsidRPr="0049019B">
        <w:t xml:space="preserve">Понимая всемирное значение русской культуры, координаторы </w:t>
      </w:r>
      <w:r w:rsidRPr="0049019B">
        <w:rPr>
          <w:lang w:val="en-US"/>
        </w:rPr>
        <w:t>ATHENA</w:t>
      </w:r>
      <w:r w:rsidRPr="0049019B">
        <w:t xml:space="preserve"> и </w:t>
      </w:r>
      <w:r w:rsidRPr="0049019B">
        <w:rPr>
          <w:lang w:val="en-US"/>
        </w:rPr>
        <w:t>EUROPEANA</w:t>
      </w:r>
      <w:r w:rsidRPr="0049019B">
        <w:t xml:space="preserve"> заинтересованы в пополнении контента </w:t>
      </w:r>
      <w:r w:rsidRPr="0049019B">
        <w:rPr>
          <w:lang w:val="en-US"/>
        </w:rPr>
        <w:t>EUROPEANA</w:t>
      </w:r>
      <w:r w:rsidRPr="0049019B">
        <w:t xml:space="preserve"> российскими информационными ресурсами по культуре.</w:t>
      </w:r>
    </w:p>
    <w:p w:rsidR="00F00CB5" w:rsidRPr="0049019B" w:rsidRDefault="00F00CB5" w:rsidP="00F00CB5">
      <w:r w:rsidRPr="0049019B">
        <w:t xml:space="preserve">Создание </w:t>
      </w:r>
      <w:r w:rsidRPr="0049019B">
        <w:rPr>
          <w:lang w:val="en-US"/>
        </w:rPr>
        <w:t>EUROPEANA</w:t>
      </w:r>
      <w:r w:rsidRPr="0049019B">
        <w:t xml:space="preserve"> считается стратегическим в реализации европейской инициативы “</w:t>
      </w:r>
      <w:r w:rsidRPr="0049019B">
        <w:rPr>
          <w:lang w:val="en-US"/>
        </w:rPr>
        <w:t>i</w:t>
      </w:r>
      <w:r w:rsidRPr="0049019B">
        <w:t xml:space="preserve">2010: </w:t>
      </w:r>
      <w:proofErr w:type="gramStart"/>
      <w:r w:rsidRPr="0049019B">
        <w:rPr>
          <w:lang w:val="en-US"/>
        </w:rPr>
        <w:t>Digital</w:t>
      </w:r>
      <w:r w:rsidRPr="0049019B">
        <w:t xml:space="preserve"> </w:t>
      </w:r>
      <w:r w:rsidRPr="0049019B">
        <w:rPr>
          <w:lang w:val="en-US"/>
        </w:rPr>
        <w:t>Libraries</w:t>
      </w:r>
      <w:r w:rsidRPr="0049019B">
        <w:t>”</w:t>
      </w:r>
      <w:r w:rsidRPr="0049019B">
        <w:rPr>
          <w:rStyle w:val="a7"/>
        </w:rPr>
        <w:footnoteReference w:id="19"/>
      </w:r>
      <w:r w:rsidRPr="0049019B">
        <w:t>.</w:t>
      </w:r>
      <w:proofErr w:type="gramEnd"/>
      <w:r>
        <w:t xml:space="preserve"> Еврокомиссия</w:t>
      </w:r>
      <w:r w:rsidRPr="0049019B">
        <w:t>, нач</w:t>
      </w:r>
      <w:r>
        <w:t>иная</w:t>
      </w:r>
      <w:r w:rsidRPr="0049019B">
        <w:t xml:space="preserve"> работу над </w:t>
      </w:r>
      <w:r>
        <w:t>ней, имела в виду сложившееся среди подрастающего поколения мнение, что е</w:t>
      </w:r>
      <w:r w:rsidRPr="0049019B">
        <w:t>сли какие-то материалы недоступны в интернете, то их не существует</w:t>
      </w:r>
      <w:r>
        <w:t xml:space="preserve">. </w:t>
      </w:r>
      <w:r w:rsidRPr="0049019B">
        <w:t xml:space="preserve">Все страны-члены ЕС занимаются оцифровкой, </w:t>
      </w:r>
      <w:r>
        <w:t xml:space="preserve">и </w:t>
      </w:r>
      <w:r w:rsidRPr="0049019B">
        <w:t xml:space="preserve">это относится к компетенции национальных правительств. В течение </w:t>
      </w:r>
      <w:r>
        <w:t>десяти</w:t>
      </w:r>
      <w:r w:rsidRPr="0049019B">
        <w:t xml:space="preserve"> лет Европейская Комиссия стимулировала интеграцию и обмен цифровой информацией по культуре и поддерживала многочисленные проекты научных исследований и технологических разработок, ориентированных на сферу культуры. Катализатором этих процессов стала программа </w:t>
      </w:r>
      <w:r w:rsidRPr="0049019B">
        <w:rPr>
          <w:lang w:val="en-GB"/>
        </w:rPr>
        <w:t>Google</w:t>
      </w:r>
      <w:r w:rsidRPr="0049019B">
        <w:t xml:space="preserve"> </w:t>
      </w:r>
      <w:r w:rsidRPr="0049019B">
        <w:rPr>
          <w:lang w:val="en-GB"/>
        </w:rPr>
        <w:t>books</w:t>
      </w:r>
      <w:r w:rsidRPr="0049019B">
        <w:rPr>
          <w:rStyle w:val="a7"/>
          <w:lang w:val="en-GB"/>
        </w:rPr>
        <w:footnoteReference w:id="20"/>
      </w:r>
      <w:r w:rsidRPr="0049019B">
        <w:t xml:space="preserve"> по оцифровке и предоставлению в открытый доступ свыше 10 миллионов книг из американских библиотек. Еврокомиссия решила, что необходимо объединить проекты по оцифровке, которые выполнялись в различных странах</w:t>
      </w:r>
      <w:r>
        <w:t xml:space="preserve"> Европы</w:t>
      </w:r>
      <w:r w:rsidRPr="0049019B">
        <w:t xml:space="preserve">, чтобы европейское культурное и интеллектуальное наследие появилось в интернете наряду с англоязычными ресурсами </w:t>
      </w:r>
      <w:r w:rsidRPr="0049019B">
        <w:rPr>
          <w:lang w:val="en-GB"/>
        </w:rPr>
        <w:t>Google</w:t>
      </w:r>
      <w:r w:rsidRPr="0049019B">
        <w:t xml:space="preserve">. </w:t>
      </w:r>
      <w:r>
        <w:t>Также</w:t>
      </w:r>
      <w:r w:rsidRPr="0049019B">
        <w:t xml:space="preserve"> она решила объединить ресурсы библиотек, музеев, архивов, звуковых архивов, телевидения в едином информационном пространстве, так как информационные ресурсы по культуре обогащаются, если они собраны вместе. Сегодняшние пользователи </w:t>
      </w:r>
      <w:r w:rsidRPr="0049019B">
        <w:lastRenderedPageBreak/>
        <w:t>хотят прочитать текст, посмотреть изображение, услышать звук и посмотреть видео, относящиеся к интересующему их вопросу, в одном информационном пространстве. Они могут это делать в социальных сетях, и поэтому хотят получать те же услуги на порталах культурного наследия и на образовательных порталах.</w:t>
      </w:r>
    </w:p>
    <w:p w:rsidR="00F00CB5" w:rsidRPr="0049019B" w:rsidRDefault="00F00CB5" w:rsidP="00F00CB5">
      <w:r w:rsidRPr="0049019B">
        <w:rPr>
          <w:b/>
          <w:lang w:val="en-US"/>
        </w:rPr>
        <w:t>EUROPEANA</w:t>
      </w:r>
      <w:r w:rsidRPr="0049019B">
        <w:t xml:space="preserve"> позиционируется как основной поисковый механизм в глобальных сетях, предоставляющий доступ к информационным ресурсам музеев, библиотек, архивов Европы. На декабрь 2009 года </w:t>
      </w:r>
      <w:r>
        <w:t xml:space="preserve">её </w:t>
      </w:r>
      <w:r w:rsidRPr="0049019B">
        <w:t xml:space="preserve">ресурсы составили уже 5 миллионов информационных объектов, а к лету 2010 года планируется увеличить </w:t>
      </w:r>
      <w:proofErr w:type="spellStart"/>
      <w:r w:rsidRPr="0049019B">
        <w:t>контент</w:t>
      </w:r>
      <w:proofErr w:type="spellEnd"/>
      <w:r w:rsidRPr="0049019B">
        <w:t xml:space="preserve"> Европейской цифровой библиотеки до 10 миллионов и далее наращивать его ускоренными темпами.</w:t>
      </w:r>
    </w:p>
    <w:p w:rsidR="00F00CB5" w:rsidRPr="0049019B" w:rsidRDefault="00F00CB5" w:rsidP="00F00CB5">
      <w:r w:rsidRPr="0049019B">
        <w:t xml:space="preserve">Уже сейчас пользователи всего мира проявляют значительный интерес к </w:t>
      </w:r>
      <w:r w:rsidRPr="0049019B">
        <w:rPr>
          <w:lang w:val="en-US"/>
        </w:rPr>
        <w:t>EUROPEANA</w:t>
      </w:r>
      <w:r w:rsidRPr="0049019B">
        <w:t xml:space="preserve">, а когда будет выпущен полнофункциональный портал, предоставляющий доступ к десяткам миллионов цифровых ресурсов, информацию по европейской культуре пользователи </w:t>
      </w:r>
      <w:r>
        <w:t>и</w:t>
      </w:r>
      <w:r w:rsidRPr="0049019B">
        <w:t xml:space="preserve">нтернета будут искать в основном именно в этом каталоге, который позиционируется как </w:t>
      </w:r>
      <w:proofErr w:type="spellStart"/>
      <w:r w:rsidRPr="0049019B">
        <w:t>Google</w:t>
      </w:r>
      <w:proofErr w:type="spellEnd"/>
      <w:r w:rsidRPr="0049019B">
        <w:t xml:space="preserve"> по европейской культуре.</w:t>
      </w:r>
    </w:p>
    <w:p w:rsidR="00F00CB5" w:rsidRPr="0049019B" w:rsidRDefault="00F00CB5" w:rsidP="00F00CB5">
      <w:r w:rsidRPr="0049019B">
        <w:t xml:space="preserve">Если российская культура не будет представлена в </w:t>
      </w:r>
      <w:r w:rsidRPr="0049019B">
        <w:rPr>
          <w:lang w:val="en-US"/>
        </w:rPr>
        <w:t>EUROPEANA</w:t>
      </w:r>
      <w:r w:rsidRPr="0049019B">
        <w:t>, то многи</w:t>
      </w:r>
      <w:r>
        <w:t>е</w:t>
      </w:r>
      <w:r w:rsidRPr="0049019B">
        <w:t xml:space="preserve"> пользовател</w:t>
      </w:r>
      <w:r>
        <w:t xml:space="preserve">и </w:t>
      </w:r>
      <w:r w:rsidRPr="0049019B">
        <w:t xml:space="preserve">интернета, </w:t>
      </w:r>
      <w:r>
        <w:t>представители</w:t>
      </w:r>
      <w:r w:rsidRPr="0049019B">
        <w:t xml:space="preserve"> нового поколения</w:t>
      </w:r>
      <w:r>
        <w:t>,</w:t>
      </w:r>
      <w:r w:rsidRPr="0049019B">
        <w:t xml:space="preserve"> не</w:t>
      </w:r>
      <w:r>
        <w:t xml:space="preserve"> будут</w:t>
      </w:r>
      <w:r w:rsidRPr="0049019B">
        <w:t xml:space="preserve"> </w:t>
      </w:r>
      <w:r>
        <w:t>воспринимать ее как</w:t>
      </w:r>
      <w:r w:rsidRPr="0049019B">
        <w:t xml:space="preserve"> часть европейской культуры. Хорошо осознавая это, в резолюции на письмо Центра ПИК Министр культуры Российской Федерации А.А. Авдеев подчеркнул необходимость участия российских учреждений культуры в работах, связанных с продвижением российской культуры за рубежом, в том числе, в проектах </w:t>
      </w:r>
      <w:r w:rsidRPr="0049019B">
        <w:rPr>
          <w:b/>
          <w:lang w:val="en-US"/>
        </w:rPr>
        <w:t>EUROPEANA</w:t>
      </w:r>
      <w:r w:rsidRPr="0049019B">
        <w:rPr>
          <w:b/>
        </w:rPr>
        <w:t xml:space="preserve"> </w:t>
      </w:r>
      <w:r w:rsidRPr="0049019B">
        <w:t xml:space="preserve">и </w:t>
      </w:r>
      <w:r w:rsidRPr="0049019B">
        <w:rPr>
          <w:b/>
          <w:lang w:val="en-US"/>
        </w:rPr>
        <w:t>ATHENA</w:t>
      </w:r>
      <w:r w:rsidRPr="0049019B">
        <w:rPr>
          <w:b/>
        </w:rPr>
        <w:t>.</w:t>
      </w:r>
    </w:p>
    <w:p w:rsidR="00F00CB5" w:rsidRPr="0049019B" w:rsidRDefault="00F00CB5" w:rsidP="00F00CB5">
      <w:r w:rsidRPr="0049019B">
        <w:t xml:space="preserve">В результате деятельности Центра ПИК в 2009 году пять российских музеев и один архив выразили намерение представить свои цифровые информационные ресурсы в </w:t>
      </w:r>
      <w:r w:rsidRPr="0049019B">
        <w:rPr>
          <w:lang w:val="en-US"/>
        </w:rPr>
        <w:t>EUROPEANA</w:t>
      </w:r>
      <w:r w:rsidRPr="0049019B">
        <w:t>, и сейчас ид</w:t>
      </w:r>
      <w:r>
        <w:t>е</w:t>
      </w:r>
      <w:r w:rsidRPr="0049019B">
        <w:t xml:space="preserve">т отработка технологических деталей и подготовка данных к передаче. Проект </w:t>
      </w:r>
      <w:r w:rsidRPr="0049019B">
        <w:rPr>
          <w:lang w:val="en-US"/>
        </w:rPr>
        <w:t>ATHENA</w:t>
      </w:r>
      <w:r w:rsidRPr="0049019B">
        <w:t xml:space="preserve">, так же как и другие проекты, поддерживающие наращивание контента </w:t>
      </w:r>
      <w:r w:rsidRPr="0049019B">
        <w:rPr>
          <w:lang w:val="en-US"/>
        </w:rPr>
        <w:t>EUROPEANA</w:t>
      </w:r>
      <w:r w:rsidRPr="0049019B">
        <w:t xml:space="preserve">, реализуется в рамках программы </w:t>
      </w:r>
      <w:proofErr w:type="spellStart"/>
      <w:r w:rsidRPr="0049019B">
        <w:rPr>
          <w:lang w:val="en-US"/>
        </w:rPr>
        <w:t>eContentPlus</w:t>
      </w:r>
      <w:proofErr w:type="spellEnd"/>
      <w:r w:rsidRPr="0049019B">
        <w:t xml:space="preserve">, поэтому учреждения культуры </w:t>
      </w:r>
      <w:r>
        <w:t xml:space="preserve">России </w:t>
      </w:r>
      <w:r w:rsidRPr="0049019B">
        <w:t>не могут финансироваться из бюджетов этих проектов, что значительно тормозит организацию широкого представления российской культуры в крупнейшем каталоге культурного наследия Европы.</w:t>
      </w:r>
    </w:p>
    <w:p w:rsidR="00F00CB5" w:rsidRPr="0049019B" w:rsidRDefault="00F00CB5" w:rsidP="00F00CB5">
      <w:r w:rsidRPr="0049019B">
        <w:t xml:space="preserve">Российская государственная библиотека и </w:t>
      </w:r>
      <w:bookmarkStart w:id="0" w:name="OLE_LINK1"/>
      <w:r w:rsidRPr="0049019B">
        <w:t xml:space="preserve">Российская национальная библиотека </w:t>
      </w:r>
      <w:bookmarkEnd w:id="0"/>
      <w:r w:rsidRPr="0049019B">
        <w:t xml:space="preserve">как члены Европейской конференции национальных библиотек </w:t>
      </w:r>
      <w:r w:rsidRPr="0049019B">
        <w:rPr>
          <w:lang w:val="en-US"/>
        </w:rPr>
        <w:t>CENL</w:t>
      </w:r>
      <w:r w:rsidRPr="0049019B">
        <w:rPr>
          <w:rStyle w:val="a7"/>
          <w:lang w:val="en-US"/>
        </w:rPr>
        <w:footnoteReference w:id="21"/>
      </w:r>
      <w:r w:rsidRPr="0049019B">
        <w:t xml:space="preserve"> и участники инициированного этой организацией проекта Европейская библиотека</w:t>
      </w:r>
      <w:r w:rsidRPr="0049019B">
        <w:rPr>
          <w:rStyle w:val="a7"/>
        </w:rPr>
        <w:footnoteReference w:id="22"/>
      </w:r>
      <w:r w:rsidRPr="0049019B">
        <w:t xml:space="preserve"> (</w:t>
      </w:r>
      <w:r w:rsidRPr="0049019B">
        <w:rPr>
          <w:lang w:val="en-US"/>
        </w:rPr>
        <w:t>The</w:t>
      </w:r>
      <w:r w:rsidRPr="0049019B">
        <w:t xml:space="preserve"> </w:t>
      </w:r>
      <w:r w:rsidRPr="0049019B">
        <w:rPr>
          <w:lang w:val="en-US"/>
        </w:rPr>
        <w:t>European</w:t>
      </w:r>
      <w:r w:rsidRPr="0049019B">
        <w:t xml:space="preserve"> </w:t>
      </w:r>
      <w:r w:rsidRPr="0049019B">
        <w:rPr>
          <w:lang w:val="en-US"/>
        </w:rPr>
        <w:t>Library</w:t>
      </w:r>
      <w:r w:rsidRPr="0049019B">
        <w:t xml:space="preserve">) также представят свои цифровые информационные ресурсы в </w:t>
      </w:r>
      <w:r w:rsidRPr="0049019B">
        <w:rPr>
          <w:lang w:val="en-US"/>
        </w:rPr>
        <w:t>EUROPEANA</w:t>
      </w:r>
      <w:r w:rsidRPr="0049019B">
        <w:t xml:space="preserve"> через этот интегрирующий проект. </w:t>
      </w:r>
      <w:r>
        <w:t>РГБ</w:t>
      </w:r>
      <w:r w:rsidRPr="0049019B">
        <w:t xml:space="preserve"> и </w:t>
      </w:r>
      <w:r>
        <w:t>РНБ</w:t>
      </w:r>
      <w:r w:rsidRPr="0049019B">
        <w:t xml:space="preserve"> оплачивают взнос за участие в этой деятельности из собственных средств.</w:t>
      </w:r>
    </w:p>
    <w:p w:rsidR="00F00CB5" w:rsidRPr="0049019B" w:rsidRDefault="00F00CB5" w:rsidP="00F00CB5">
      <w:pPr>
        <w:pStyle w:val="2"/>
      </w:pPr>
      <w:r w:rsidRPr="0049019B">
        <w:t>Выводы</w:t>
      </w:r>
    </w:p>
    <w:p w:rsidR="00F00CB5" w:rsidRPr="0049019B" w:rsidRDefault="00F00CB5" w:rsidP="00F00CB5">
      <w:pPr>
        <w:ind w:firstLine="0"/>
      </w:pPr>
      <w:r>
        <w:t>П</w:t>
      </w:r>
      <w:r w:rsidRPr="0049019B">
        <w:t>олноценное и плодотворное сотрудничество в сфере культуры</w:t>
      </w:r>
      <w:r w:rsidRPr="00A831C1">
        <w:t xml:space="preserve"> </w:t>
      </w:r>
      <w:r w:rsidRPr="0049019B">
        <w:t>–</w:t>
      </w:r>
      <w:r>
        <w:t xml:space="preserve"> </w:t>
      </w:r>
      <w:r w:rsidRPr="0049019B">
        <w:t xml:space="preserve">необходимое условие и основа взаимопонимания и взаимного доверия народов и правительств. </w:t>
      </w:r>
      <w:r>
        <w:t>При его наличии</w:t>
      </w:r>
      <w:r w:rsidRPr="0049019B">
        <w:t xml:space="preserve"> можно надеяться на расширение связей и в других направлениях.</w:t>
      </w:r>
    </w:p>
    <w:p w:rsidR="00F00CB5" w:rsidRPr="0049019B" w:rsidRDefault="00F00CB5" w:rsidP="00F00CB5">
      <w:r w:rsidRPr="0049019B">
        <w:t>Европейская стратегия считает культуру ключевым компонентом международных связей.</w:t>
      </w:r>
    </w:p>
    <w:p w:rsidR="00F00CB5" w:rsidRPr="0049019B" w:rsidRDefault="00F00CB5" w:rsidP="00F00CB5">
      <w:pPr>
        <w:rPr>
          <w:b/>
          <w:bCs/>
        </w:rPr>
      </w:pPr>
      <w:r w:rsidRPr="0049019B">
        <w:t>Несмотря на то, что в последние годы в рамках культурного сотрудничества Россия –</w:t>
      </w:r>
      <w:r>
        <w:t xml:space="preserve"> </w:t>
      </w:r>
      <w:r w:rsidRPr="0049019B">
        <w:t>Европейский Союз было реализовано много важных и интересных проектов, сфера культуры оста</w:t>
      </w:r>
      <w:r>
        <w:t>е</w:t>
      </w:r>
      <w:r w:rsidRPr="0049019B">
        <w:t>тся недооцен</w:t>
      </w:r>
      <w:r>
        <w:t>е</w:t>
      </w:r>
      <w:r w:rsidRPr="0049019B">
        <w:t xml:space="preserve">нной. Эти проекты осуществлялись, в основном, в рамках инициатив, </w:t>
      </w:r>
      <w:proofErr w:type="spellStart"/>
      <w:r w:rsidRPr="0049019B">
        <w:t>фокусно</w:t>
      </w:r>
      <w:proofErr w:type="spellEnd"/>
      <w:r w:rsidRPr="0049019B">
        <w:t xml:space="preserve"> направленных на Россию, </w:t>
      </w:r>
      <w:r>
        <w:t>которая</w:t>
      </w:r>
      <w:r w:rsidRPr="0049019B">
        <w:t xml:space="preserve"> не была полноценно и полноправно вовлечена в европейский культурный процесс. Даже «</w:t>
      </w:r>
      <w:r>
        <w:t>д</w:t>
      </w:r>
      <w:r w:rsidRPr="0049019B">
        <w:t xml:space="preserve">орожная карта» </w:t>
      </w:r>
      <w:r w:rsidRPr="0049019B">
        <w:lastRenderedPageBreak/>
        <w:t xml:space="preserve">отодвигает культуру на задний план, </w:t>
      </w:r>
      <w:r>
        <w:t>т.к. она</w:t>
      </w:r>
      <w:r w:rsidRPr="0049019B">
        <w:rPr>
          <w:bCs/>
        </w:rPr>
        <w:t xml:space="preserve"> по общему пространству науки и образования, </w:t>
      </w:r>
      <w:r w:rsidRPr="0049019B">
        <w:rPr>
          <w:b/>
          <w:bCs/>
        </w:rPr>
        <w:t>включая культурные аспекты.</w:t>
      </w:r>
    </w:p>
    <w:p w:rsidR="00F00CB5" w:rsidRPr="00C66FEB" w:rsidRDefault="00F00CB5" w:rsidP="00F00CB5">
      <w:pPr>
        <w:rPr>
          <w:b/>
        </w:rPr>
      </w:pPr>
      <w:r w:rsidRPr="00C66FEB">
        <w:rPr>
          <w:b/>
        </w:rPr>
        <w:t>При обсуждении нового Соглашения Россия – Европейский Союз необходимо:</w:t>
      </w:r>
    </w:p>
    <w:p w:rsidR="00F00CB5" w:rsidRPr="00C66FEB" w:rsidRDefault="00F00CB5" w:rsidP="00F00CB5">
      <w:pPr>
        <w:pStyle w:val="a"/>
        <w:rPr>
          <w:b/>
        </w:rPr>
      </w:pPr>
      <w:r w:rsidRPr="00C66FEB">
        <w:rPr>
          <w:b/>
        </w:rPr>
        <w:t>выделить сотрудничество в сфере культуры в отдельную статью;</w:t>
      </w:r>
    </w:p>
    <w:p w:rsidR="00B7748F" w:rsidRDefault="00F00CB5" w:rsidP="00F00CB5">
      <w:pPr>
        <w:pStyle w:val="a"/>
      </w:pPr>
      <w:r w:rsidRPr="00C66FEB">
        <w:rPr>
          <w:b/>
        </w:rPr>
        <w:t xml:space="preserve">предусмотреть полноправное участие России во всех программах и инициативах Европейского Союза, связанных со сферой культуры (в том числе с </w:t>
      </w:r>
    </w:p>
    <w:sectPr w:rsidR="00B7748F" w:rsidSect="00B7748F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B5" w:rsidRDefault="00F00CB5" w:rsidP="00F00CB5">
      <w:pPr>
        <w:spacing w:before="0" w:after="0"/>
      </w:pPr>
      <w:r>
        <w:separator/>
      </w:r>
    </w:p>
  </w:endnote>
  <w:endnote w:type="continuationSeparator" w:id="1">
    <w:p w:rsidR="00F00CB5" w:rsidRDefault="00F00CB5" w:rsidP="00F00CB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B5" w:rsidRDefault="00F00CB5" w:rsidP="00F00CB5">
      <w:pPr>
        <w:spacing w:before="0" w:after="0"/>
      </w:pPr>
      <w:r>
        <w:separator/>
      </w:r>
    </w:p>
  </w:footnote>
  <w:footnote w:type="continuationSeparator" w:id="1">
    <w:p w:rsidR="00F00CB5" w:rsidRDefault="00F00CB5" w:rsidP="00F00CB5">
      <w:pPr>
        <w:spacing w:before="0" w:after="0"/>
      </w:pPr>
      <w:r>
        <w:continuationSeparator/>
      </w:r>
    </w:p>
  </w:footnote>
  <w:footnote w:id="2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EA108D">
        <w:t>http</w:t>
      </w:r>
      <w:r w:rsidRPr="00B36F6F">
        <w:rPr>
          <w:lang w:val="ru-RU"/>
        </w:rPr>
        <w:t>://</w:t>
      </w:r>
      <w:proofErr w:type="spellStart"/>
      <w:r w:rsidRPr="00EA108D">
        <w:t>eur</w:t>
      </w:r>
      <w:proofErr w:type="spellEnd"/>
      <w:r w:rsidRPr="00B36F6F">
        <w:rPr>
          <w:lang w:val="ru-RU"/>
        </w:rPr>
        <w:t>-</w:t>
      </w:r>
      <w:proofErr w:type="spellStart"/>
      <w:r w:rsidRPr="00EA108D">
        <w:t>lex</w:t>
      </w:r>
      <w:proofErr w:type="spellEnd"/>
      <w:r w:rsidRPr="00B36F6F">
        <w:rPr>
          <w:lang w:val="ru-RU"/>
        </w:rPr>
        <w:t>.</w:t>
      </w:r>
      <w:proofErr w:type="spellStart"/>
      <w:r w:rsidRPr="00EA108D">
        <w:t>europa</w:t>
      </w:r>
      <w:proofErr w:type="spellEnd"/>
      <w:r w:rsidRPr="00B36F6F">
        <w:rPr>
          <w:lang w:val="ru-RU"/>
        </w:rPr>
        <w:t>.</w:t>
      </w:r>
      <w:proofErr w:type="spellStart"/>
      <w:r w:rsidRPr="00EA108D">
        <w:t>eu</w:t>
      </w:r>
      <w:proofErr w:type="spellEnd"/>
      <w:r w:rsidRPr="00B36F6F">
        <w:rPr>
          <w:lang w:val="ru-RU"/>
        </w:rPr>
        <w:t>/</w:t>
      </w:r>
      <w:proofErr w:type="spellStart"/>
      <w:r w:rsidRPr="00EA108D">
        <w:t>smartapi</w:t>
      </w:r>
      <w:proofErr w:type="spellEnd"/>
      <w:r w:rsidRPr="00B36F6F">
        <w:rPr>
          <w:lang w:val="ru-RU"/>
        </w:rPr>
        <w:t>/</w:t>
      </w:r>
      <w:proofErr w:type="spellStart"/>
      <w:r w:rsidRPr="00EA108D">
        <w:t>cgi</w:t>
      </w:r>
      <w:proofErr w:type="spellEnd"/>
      <w:r w:rsidRPr="00B36F6F">
        <w:rPr>
          <w:lang w:val="ru-RU"/>
        </w:rPr>
        <w:t>/</w:t>
      </w:r>
      <w:proofErr w:type="spellStart"/>
      <w:r w:rsidRPr="00EA108D">
        <w:t>sga</w:t>
      </w:r>
      <w:proofErr w:type="spellEnd"/>
      <w:r w:rsidRPr="00B36F6F">
        <w:rPr>
          <w:lang w:val="ru-RU"/>
        </w:rPr>
        <w:t>_</w:t>
      </w:r>
      <w:r w:rsidRPr="00EA108D">
        <w:t>doc</w:t>
      </w:r>
      <w:r w:rsidRPr="00B36F6F">
        <w:rPr>
          <w:lang w:val="ru-RU"/>
        </w:rPr>
        <w:t>?</w:t>
      </w:r>
      <w:proofErr w:type="spellStart"/>
      <w:r w:rsidRPr="00EA108D">
        <w:t>smartapi</w:t>
      </w:r>
      <w:proofErr w:type="spellEnd"/>
      <w:r w:rsidRPr="00B36F6F">
        <w:rPr>
          <w:lang w:val="ru-RU"/>
        </w:rPr>
        <w:t>!</w:t>
      </w:r>
      <w:proofErr w:type="spellStart"/>
      <w:r w:rsidRPr="00EA108D">
        <w:t>celexapi</w:t>
      </w:r>
      <w:proofErr w:type="spellEnd"/>
      <w:r w:rsidRPr="00B36F6F">
        <w:rPr>
          <w:lang w:val="ru-RU"/>
        </w:rPr>
        <w:t>!</w:t>
      </w:r>
      <w:r w:rsidRPr="00EA108D">
        <w:t>prod</w:t>
      </w:r>
      <w:r w:rsidRPr="00B36F6F">
        <w:rPr>
          <w:lang w:val="ru-RU"/>
        </w:rPr>
        <w:t>!</w:t>
      </w:r>
      <w:proofErr w:type="spellStart"/>
      <w:r w:rsidRPr="00EA108D">
        <w:t>DocNumber</w:t>
      </w:r>
      <w:proofErr w:type="spellEnd"/>
      <w:r w:rsidRPr="00B36F6F">
        <w:rPr>
          <w:lang w:val="ru-RU"/>
        </w:rPr>
        <w:t>&amp;</w:t>
      </w:r>
      <w:proofErr w:type="spellStart"/>
      <w:r w:rsidRPr="00EA108D">
        <w:t>lg</w:t>
      </w:r>
      <w:proofErr w:type="spellEnd"/>
      <w:r w:rsidRPr="00B36F6F">
        <w:rPr>
          <w:lang w:val="ru-RU"/>
        </w:rPr>
        <w:t>=</w:t>
      </w:r>
      <w:r w:rsidRPr="00EA108D">
        <w:t>en</w:t>
      </w:r>
      <w:r w:rsidRPr="00B36F6F">
        <w:rPr>
          <w:lang w:val="ru-RU"/>
        </w:rPr>
        <w:t>&amp;</w:t>
      </w:r>
      <w:r w:rsidRPr="00EA108D">
        <w:t>type</w:t>
      </w:r>
      <w:r w:rsidRPr="00B36F6F">
        <w:rPr>
          <w:lang w:val="ru-RU"/>
        </w:rPr>
        <w:t>_</w:t>
      </w:r>
      <w:r w:rsidRPr="00EA108D">
        <w:t>doc</w:t>
      </w:r>
      <w:r w:rsidRPr="00B36F6F">
        <w:rPr>
          <w:lang w:val="ru-RU"/>
        </w:rPr>
        <w:t>=</w:t>
      </w:r>
      <w:proofErr w:type="spellStart"/>
      <w:r w:rsidRPr="00EA108D">
        <w:t>COMfinal</w:t>
      </w:r>
      <w:proofErr w:type="spellEnd"/>
      <w:r w:rsidRPr="00B36F6F">
        <w:rPr>
          <w:lang w:val="ru-RU"/>
        </w:rPr>
        <w:t>&amp;</w:t>
      </w:r>
      <w:r w:rsidRPr="00EA108D">
        <w:t>an</w:t>
      </w:r>
      <w:r w:rsidRPr="00B36F6F">
        <w:rPr>
          <w:lang w:val="ru-RU"/>
        </w:rPr>
        <w:t>_</w:t>
      </w:r>
      <w:r w:rsidRPr="00EA108D">
        <w:t>doc</w:t>
      </w:r>
      <w:r w:rsidRPr="00B36F6F">
        <w:rPr>
          <w:lang w:val="ru-RU"/>
        </w:rPr>
        <w:t>=2007&amp;</w:t>
      </w:r>
      <w:r w:rsidRPr="00EA108D">
        <w:t>nu</w:t>
      </w:r>
      <w:r w:rsidRPr="00B36F6F">
        <w:rPr>
          <w:lang w:val="ru-RU"/>
        </w:rPr>
        <w:t>_</w:t>
      </w:r>
      <w:r w:rsidRPr="00EA108D">
        <w:t>doc</w:t>
      </w:r>
      <w:r w:rsidRPr="00B36F6F">
        <w:rPr>
          <w:lang w:val="ru-RU"/>
        </w:rPr>
        <w:t>=0242&amp;</w:t>
      </w:r>
      <w:r w:rsidRPr="00EA108D">
        <w:t>model</w:t>
      </w:r>
      <w:r w:rsidRPr="00B36F6F">
        <w:rPr>
          <w:lang w:val="ru-RU"/>
        </w:rPr>
        <w:t>=</w:t>
      </w:r>
      <w:proofErr w:type="spellStart"/>
      <w:r w:rsidRPr="00EA108D">
        <w:t>guicheti</w:t>
      </w:r>
      <w:proofErr w:type="spellEnd"/>
    </w:p>
  </w:footnote>
  <w:footnote w:id="3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EA108D">
        <w:t>http</w:t>
      </w:r>
      <w:r w:rsidRPr="00B36F6F">
        <w:rPr>
          <w:lang w:val="ru-RU"/>
        </w:rPr>
        <w:t>://</w:t>
      </w:r>
      <w:r w:rsidRPr="00EA108D">
        <w:t>www</w:t>
      </w:r>
      <w:r w:rsidRPr="00B36F6F">
        <w:rPr>
          <w:lang w:val="ru-RU"/>
        </w:rPr>
        <w:t>.</w:t>
      </w:r>
      <w:proofErr w:type="spellStart"/>
      <w:r w:rsidRPr="00EA108D">
        <w:t>rus</w:t>
      </w:r>
      <w:proofErr w:type="spellEnd"/>
      <w:r w:rsidRPr="00B36F6F">
        <w:rPr>
          <w:lang w:val="ru-RU"/>
        </w:rPr>
        <w:t>-</w:t>
      </w:r>
      <w:proofErr w:type="spellStart"/>
      <w:r w:rsidRPr="00EA108D">
        <w:t>eu</w:t>
      </w:r>
      <w:proofErr w:type="spellEnd"/>
      <w:r w:rsidRPr="00B36F6F">
        <w:rPr>
          <w:lang w:val="ru-RU"/>
        </w:rPr>
        <w:t>-</w:t>
      </w:r>
      <w:r w:rsidRPr="00EA108D">
        <w:t>culture</w:t>
      </w:r>
      <w:r w:rsidRPr="00B36F6F">
        <w:rPr>
          <w:lang w:val="ru-RU"/>
        </w:rPr>
        <w:t>.</w:t>
      </w:r>
      <w:r w:rsidRPr="00EA108D">
        <w:t>ru</w:t>
      </w:r>
      <w:r w:rsidRPr="00B36F6F">
        <w:rPr>
          <w:lang w:val="ru-RU"/>
        </w:rPr>
        <w:t>/</w:t>
      </w:r>
      <w:r w:rsidRPr="00EA108D">
        <w:t>files</w:t>
      </w:r>
      <w:r w:rsidRPr="00B36F6F">
        <w:rPr>
          <w:lang w:val="ru-RU"/>
        </w:rPr>
        <w:t>/</w:t>
      </w:r>
      <w:r w:rsidRPr="00EA108D">
        <w:t>document</w:t>
      </w:r>
      <w:r w:rsidRPr="00B36F6F">
        <w:rPr>
          <w:lang w:val="ru-RU"/>
        </w:rPr>
        <w:t>/</w:t>
      </w:r>
      <w:r w:rsidRPr="00EA108D">
        <w:t>Convention</w:t>
      </w:r>
      <w:r w:rsidRPr="00B36F6F">
        <w:rPr>
          <w:lang w:val="ru-RU"/>
        </w:rPr>
        <w:t>-</w:t>
      </w:r>
      <w:r w:rsidRPr="00EA108D">
        <w:t>Diversity</w:t>
      </w:r>
      <w:r w:rsidRPr="00B36F6F">
        <w:rPr>
          <w:lang w:val="ru-RU"/>
        </w:rPr>
        <w:t>.</w:t>
      </w:r>
      <w:proofErr w:type="spellStart"/>
      <w:r w:rsidRPr="00EA108D">
        <w:t>pdf</w:t>
      </w:r>
      <w:proofErr w:type="spellEnd"/>
    </w:p>
  </w:footnote>
  <w:footnote w:id="4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261D97">
        <w:t>http</w:t>
      </w:r>
      <w:r w:rsidRPr="00B36F6F">
        <w:rPr>
          <w:lang w:val="ru-RU"/>
        </w:rPr>
        <w:t>://</w:t>
      </w:r>
      <w:r w:rsidRPr="00261D97">
        <w:t>www</w:t>
      </w:r>
      <w:r w:rsidRPr="00B36F6F">
        <w:rPr>
          <w:lang w:val="ru-RU"/>
        </w:rPr>
        <w:t>.</w:t>
      </w:r>
      <w:proofErr w:type="spellStart"/>
      <w:r w:rsidRPr="00261D97">
        <w:t>rus</w:t>
      </w:r>
      <w:proofErr w:type="spellEnd"/>
      <w:r w:rsidRPr="00B36F6F">
        <w:rPr>
          <w:lang w:val="ru-RU"/>
        </w:rPr>
        <w:t>-</w:t>
      </w:r>
      <w:proofErr w:type="spellStart"/>
      <w:r w:rsidRPr="00261D97">
        <w:t>eu</w:t>
      </w:r>
      <w:proofErr w:type="spellEnd"/>
      <w:r w:rsidRPr="00B36F6F">
        <w:rPr>
          <w:lang w:val="ru-RU"/>
        </w:rPr>
        <w:t>-</w:t>
      </w:r>
      <w:r w:rsidRPr="00261D97">
        <w:t>culture</w:t>
      </w:r>
      <w:r w:rsidRPr="00B36F6F">
        <w:rPr>
          <w:lang w:val="ru-RU"/>
        </w:rPr>
        <w:t>.</w:t>
      </w:r>
      <w:r w:rsidRPr="00261D97">
        <w:t>ru</w:t>
      </w:r>
      <w:r w:rsidRPr="00B36F6F">
        <w:rPr>
          <w:lang w:val="ru-RU"/>
        </w:rPr>
        <w:t>/591/592/</w:t>
      </w:r>
    </w:p>
  </w:footnote>
  <w:footnote w:id="5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EA108D">
        <w:t>http</w:t>
      </w:r>
      <w:r w:rsidRPr="00B36F6F">
        <w:rPr>
          <w:lang w:val="ru-RU"/>
        </w:rPr>
        <w:t>://</w:t>
      </w:r>
      <w:proofErr w:type="spellStart"/>
      <w:r w:rsidRPr="00EA108D">
        <w:t>eur</w:t>
      </w:r>
      <w:proofErr w:type="spellEnd"/>
      <w:r w:rsidRPr="00B36F6F">
        <w:rPr>
          <w:lang w:val="ru-RU"/>
        </w:rPr>
        <w:t>-</w:t>
      </w:r>
      <w:proofErr w:type="spellStart"/>
      <w:r w:rsidRPr="00EA108D">
        <w:t>lex</w:t>
      </w:r>
      <w:proofErr w:type="spellEnd"/>
      <w:r w:rsidRPr="00B36F6F">
        <w:rPr>
          <w:lang w:val="ru-RU"/>
        </w:rPr>
        <w:t>.</w:t>
      </w:r>
      <w:proofErr w:type="spellStart"/>
      <w:r w:rsidRPr="00EA108D">
        <w:t>europa</w:t>
      </w:r>
      <w:proofErr w:type="spellEnd"/>
      <w:r w:rsidRPr="00B36F6F">
        <w:rPr>
          <w:lang w:val="ru-RU"/>
        </w:rPr>
        <w:t>.</w:t>
      </w:r>
      <w:proofErr w:type="spellStart"/>
      <w:r w:rsidRPr="00EA108D">
        <w:t>eu</w:t>
      </w:r>
      <w:proofErr w:type="spellEnd"/>
      <w:r w:rsidRPr="00B36F6F">
        <w:rPr>
          <w:lang w:val="ru-RU"/>
        </w:rPr>
        <w:t>/</w:t>
      </w:r>
      <w:proofErr w:type="spellStart"/>
      <w:r w:rsidRPr="00EA108D">
        <w:t>JOHtml</w:t>
      </w:r>
      <w:proofErr w:type="spellEnd"/>
      <w:r w:rsidRPr="00B36F6F">
        <w:rPr>
          <w:lang w:val="ru-RU"/>
        </w:rPr>
        <w:t>.</w:t>
      </w:r>
      <w:r w:rsidRPr="00EA108D">
        <w:t>do</w:t>
      </w:r>
      <w:r w:rsidRPr="00B36F6F">
        <w:rPr>
          <w:lang w:val="ru-RU"/>
        </w:rPr>
        <w:t>?</w:t>
      </w:r>
      <w:proofErr w:type="spellStart"/>
      <w:r w:rsidRPr="00EA108D">
        <w:t>uri</w:t>
      </w:r>
      <w:proofErr w:type="spellEnd"/>
      <w:r w:rsidRPr="00B36F6F">
        <w:rPr>
          <w:lang w:val="ru-RU"/>
        </w:rPr>
        <w:t>=</w:t>
      </w:r>
      <w:r w:rsidRPr="00EA108D">
        <w:t>OJ</w:t>
      </w:r>
      <w:r w:rsidRPr="00B36F6F">
        <w:rPr>
          <w:lang w:val="ru-RU"/>
        </w:rPr>
        <w:t>%3</w:t>
      </w:r>
      <w:r w:rsidRPr="00EA108D">
        <w:t>AL</w:t>
      </w:r>
      <w:r w:rsidRPr="00B36F6F">
        <w:rPr>
          <w:lang w:val="ru-RU"/>
        </w:rPr>
        <w:t>%3</w:t>
      </w:r>
      <w:r w:rsidRPr="00EA108D">
        <w:t>A</w:t>
      </w:r>
      <w:r w:rsidRPr="00B36F6F">
        <w:rPr>
          <w:lang w:val="ru-RU"/>
        </w:rPr>
        <w:t>2006%3</w:t>
      </w:r>
      <w:r w:rsidRPr="00EA108D">
        <w:t>A</w:t>
      </w:r>
      <w:r w:rsidRPr="00B36F6F">
        <w:rPr>
          <w:lang w:val="ru-RU"/>
        </w:rPr>
        <w:t>372%3</w:t>
      </w:r>
      <w:r w:rsidRPr="00EA108D">
        <w:t>ASOM</w:t>
      </w:r>
      <w:r w:rsidRPr="00B36F6F">
        <w:rPr>
          <w:lang w:val="ru-RU"/>
        </w:rPr>
        <w:t>%3</w:t>
      </w:r>
      <w:r w:rsidRPr="00EA108D">
        <w:t>AEN</w:t>
      </w:r>
      <w:r w:rsidRPr="00B36F6F">
        <w:rPr>
          <w:lang w:val="ru-RU"/>
        </w:rPr>
        <w:t>%3</w:t>
      </w:r>
      <w:r w:rsidRPr="00EA108D">
        <w:t>AHTML</w:t>
      </w:r>
    </w:p>
  </w:footnote>
  <w:footnote w:id="6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261D97">
        <w:t>http</w:t>
      </w:r>
      <w:r w:rsidRPr="00B36F6F">
        <w:rPr>
          <w:lang w:val="ru-RU"/>
        </w:rPr>
        <w:t>://</w:t>
      </w:r>
      <w:r w:rsidRPr="00261D97">
        <w:t>www</w:t>
      </w:r>
      <w:r w:rsidRPr="00B36F6F">
        <w:rPr>
          <w:lang w:val="ru-RU"/>
        </w:rPr>
        <w:t>.</w:t>
      </w:r>
      <w:proofErr w:type="spellStart"/>
      <w:r w:rsidRPr="00261D97">
        <w:t>delrus</w:t>
      </w:r>
      <w:proofErr w:type="spellEnd"/>
      <w:r w:rsidRPr="00B36F6F">
        <w:rPr>
          <w:lang w:val="ru-RU"/>
        </w:rPr>
        <w:t>.</w:t>
      </w:r>
      <w:proofErr w:type="spellStart"/>
      <w:r w:rsidRPr="00261D97">
        <w:t>ec</w:t>
      </w:r>
      <w:proofErr w:type="spellEnd"/>
      <w:r w:rsidRPr="00B36F6F">
        <w:rPr>
          <w:lang w:val="ru-RU"/>
        </w:rPr>
        <w:t>.</w:t>
      </w:r>
      <w:proofErr w:type="spellStart"/>
      <w:r w:rsidRPr="00261D97">
        <w:t>europa</w:t>
      </w:r>
      <w:proofErr w:type="spellEnd"/>
      <w:r w:rsidRPr="00B36F6F">
        <w:rPr>
          <w:lang w:val="ru-RU"/>
        </w:rPr>
        <w:t>.</w:t>
      </w:r>
      <w:proofErr w:type="spellStart"/>
      <w:r w:rsidRPr="00261D97">
        <w:t>eu</w:t>
      </w:r>
      <w:proofErr w:type="spellEnd"/>
      <w:r w:rsidRPr="00B36F6F">
        <w:rPr>
          <w:lang w:val="ru-RU"/>
        </w:rPr>
        <w:t>/</w:t>
      </w:r>
      <w:r w:rsidRPr="00261D97">
        <w:t>ru</w:t>
      </w:r>
      <w:r w:rsidRPr="00B36F6F">
        <w:rPr>
          <w:lang w:val="ru-RU"/>
        </w:rPr>
        <w:t>/</w:t>
      </w:r>
      <w:r w:rsidRPr="00261D97">
        <w:t>p</w:t>
      </w:r>
      <w:r w:rsidRPr="00B36F6F">
        <w:rPr>
          <w:lang w:val="ru-RU"/>
        </w:rPr>
        <w:t>_318.</w:t>
      </w:r>
      <w:proofErr w:type="spellStart"/>
      <w:r w:rsidRPr="00261D97">
        <w:t>htm</w:t>
      </w:r>
      <w:proofErr w:type="spellEnd"/>
    </w:p>
  </w:footnote>
  <w:footnote w:id="7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261D97">
        <w:t>http</w:t>
      </w:r>
      <w:r w:rsidRPr="00B36F6F">
        <w:rPr>
          <w:lang w:val="ru-RU"/>
        </w:rPr>
        <w:t>://</w:t>
      </w:r>
      <w:r w:rsidRPr="00261D97">
        <w:t>www</w:t>
      </w:r>
      <w:r w:rsidRPr="00B36F6F">
        <w:rPr>
          <w:lang w:val="ru-RU"/>
        </w:rPr>
        <w:t>.</w:t>
      </w:r>
      <w:proofErr w:type="spellStart"/>
      <w:r w:rsidRPr="00261D97">
        <w:t>delrus</w:t>
      </w:r>
      <w:proofErr w:type="spellEnd"/>
      <w:r w:rsidRPr="00B36F6F">
        <w:rPr>
          <w:lang w:val="ru-RU"/>
        </w:rPr>
        <w:t>.</w:t>
      </w:r>
      <w:proofErr w:type="spellStart"/>
      <w:r w:rsidRPr="00261D97">
        <w:t>ec</w:t>
      </w:r>
      <w:proofErr w:type="spellEnd"/>
      <w:r w:rsidRPr="00B36F6F">
        <w:rPr>
          <w:lang w:val="ru-RU"/>
        </w:rPr>
        <w:t>.</w:t>
      </w:r>
      <w:proofErr w:type="spellStart"/>
      <w:r w:rsidRPr="00261D97">
        <w:t>europa</w:t>
      </w:r>
      <w:proofErr w:type="spellEnd"/>
      <w:r w:rsidRPr="00B36F6F">
        <w:rPr>
          <w:lang w:val="ru-RU"/>
        </w:rPr>
        <w:t>.</w:t>
      </w:r>
      <w:proofErr w:type="spellStart"/>
      <w:r w:rsidRPr="00261D97">
        <w:t>eu</w:t>
      </w:r>
      <w:proofErr w:type="spellEnd"/>
      <w:r w:rsidRPr="00B36F6F">
        <w:rPr>
          <w:lang w:val="ru-RU"/>
        </w:rPr>
        <w:t>/</w:t>
      </w:r>
      <w:r w:rsidRPr="00261D97">
        <w:t>ru</w:t>
      </w:r>
      <w:r w:rsidRPr="00B36F6F">
        <w:rPr>
          <w:lang w:val="ru-RU"/>
        </w:rPr>
        <w:t>/</w:t>
      </w:r>
      <w:r w:rsidRPr="00261D97">
        <w:t>p</w:t>
      </w:r>
      <w:r w:rsidRPr="00B36F6F">
        <w:rPr>
          <w:lang w:val="ru-RU"/>
        </w:rPr>
        <w:t>_600.</w:t>
      </w:r>
      <w:proofErr w:type="spellStart"/>
      <w:r w:rsidRPr="00261D97">
        <w:t>htm</w:t>
      </w:r>
      <w:proofErr w:type="spellEnd"/>
    </w:p>
  </w:footnote>
  <w:footnote w:id="8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A00831">
        <w:t>http</w:t>
      </w:r>
      <w:r w:rsidRPr="00B36F6F">
        <w:rPr>
          <w:lang w:val="ru-RU"/>
        </w:rPr>
        <w:t>://</w:t>
      </w:r>
      <w:proofErr w:type="spellStart"/>
      <w:r w:rsidRPr="00A00831">
        <w:t>rus</w:t>
      </w:r>
      <w:proofErr w:type="spellEnd"/>
      <w:r w:rsidRPr="00B36F6F">
        <w:rPr>
          <w:lang w:val="ru-RU"/>
        </w:rPr>
        <w:t>-</w:t>
      </w:r>
      <w:proofErr w:type="spellStart"/>
      <w:r w:rsidRPr="00A00831">
        <w:t>eu</w:t>
      </w:r>
      <w:proofErr w:type="spellEnd"/>
      <w:r w:rsidRPr="00B36F6F">
        <w:rPr>
          <w:lang w:val="ru-RU"/>
        </w:rPr>
        <w:t>-</w:t>
      </w:r>
      <w:r w:rsidRPr="00A00831">
        <w:t>culture</w:t>
      </w:r>
      <w:r w:rsidRPr="00B36F6F">
        <w:rPr>
          <w:lang w:val="ru-RU"/>
        </w:rPr>
        <w:t>.</w:t>
      </w:r>
      <w:r w:rsidRPr="00A00831">
        <w:t>ru</w:t>
      </w:r>
      <w:r w:rsidRPr="00B36F6F">
        <w:rPr>
          <w:lang w:val="ru-RU"/>
        </w:rPr>
        <w:t>/</w:t>
      </w:r>
      <w:r w:rsidRPr="00A00831">
        <w:t>files</w:t>
      </w:r>
      <w:r w:rsidRPr="00B36F6F">
        <w:rPr>
          <w:lang w:val="ru-RU"/>
        </w:rPr>
        <w:t>/</w:t>
      </w:r>
      <w:r w:rsidRPr="00A00831">
        <w:t>document</w:t>
      </w:r>
      <w:r w:rsidRPr="00B36F6F">
        <w:rPr>
          <w:lang w:val="ru-RU"/>
        </w:rPr>
        <w:t>/</w:t>
      </w:r>
      <w:proofErr w:type="spellStart"/>
      <w:r w:rsidRPr="00A00831">
        <w:t>Dor</w:t>
      </w:r>
      <w:proofErr w:type="spellEnd"/>
      <w:r w:rsidRPr="00B36F6F">
        <w:rPr>
          <w:lang w:val="ru-RU"/>
        </w:rPr>
        <w:t>-</w:t>
      </w:r>
      <w:r w:rsidRPr="00A00831">
        <w:t>kart</w:t>
      </w:r>
      <w:r w:rsidRPr="00B36F6F">
        <w:rPr>
          <w:lang w:val="ru-RU"/>
        </w:rPr>
        <w:t>-</w:t>
      </w:r>
      <w:r w:rsidRPr="00A00831">
        <w:t>Culture</w:t>
      </w:r>
      <w:r w:rsidRPr="00B36F6F">
        <w:rPr>
          <w:lang w:val="ru-RU"/>
        </w:rPr>
        <w:t>.</w:t>
      </w:r>
      <w:r w:rsidRPr="00A00831">
        <w:t>doc</w:t>
      </w:r>
      <w:r w:rsidRPr="00B36F6F">
        <w:rPr>
          <w:lang w:val="ru-RU"/>
        </w:rPr>
        <w:t xml:space="preserve"> </w:t>
      </w:r>
    </w:p>
  </w:footnote>
  <w:footnote w:id="9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A00831">
        <w:t>http</w:t>
      </w:r>
      <w:r w:rsidRPr="00B36F6F">
        <w:rPr>
          <w:lang w:val="ru-RU"/>
        </w:rPr>
        <w:t>://</w:t>
      </w:r>
      <w:proofErr w:type="spellStart"/>
      <w:r w:rsidRPr="00A00831">
        <w:t>rus</w:t>
      </w:r>
      <w:proofErr w:type="spellEnd"/>
      <w:r w:rsidRPr="00B36F6F">
        <w:rPr>
          <w:lang w:val="ru-RU"/>
        </w:rPr>
        <w:t>-</w:t>
      </w:r>
      <w:proofErr w:type="spellStart"/>
      <w:r w:rsidRPr="00A00831">
        <w:t>eu</w:t>
      </w:r>
      <w:proofErr w:type="spellEnd"/>
      <w:r w:rsidRPr="00B36F6F">
        <w:rPr>
          <w:lang w:val="ru-RU"/>
        </w:rPr>
        <w:t>-</w:t>
      </w:r>
      <w:r w:rsidRPr="00A00831">
        <w:t>culture</w:t>
      </w:r>
      <w:r w:rsidRPr="00B36F6F">
        <w:rPr>
          <w:lang w:val="ru-RU"/>
        </w:rPr>
        <w:t>.</w:t>
      </w:r>
      <w:r w:rsidRPr="00A00831">
        <w:t>ru</w:t>
      </w:r>
      <w:r w:rsidRPr="00B36F6F">
        <w:rPr>
          <w:lang w:val="ru-RU"/>
        </w:rPr>
        <w:t>/591/</w:t>
      </w:r>
      <w:proofErr w:type="spellStart"/>
      <w:r w:rsidRPr="00A00831">
        <w:t>delrus</w:t>
      </w:r>
      <w:proofErr w:type="spellEnd"/>
      <w:r w:rsidRPr="00B36F6F">
        <w:rPr>
          <w:lang w:val="ru-RU"/>
        </w:rPr>
        <w:t>/</w:t>
      </w:r>
    </w:p>
  </w:footnote>
  <w:footnote w:id="10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106E9E">
        <w:t>http</w:t>
      </w:r>
      <w:r w:rsidRPr="00B36F6F">
        <w:rPr>
          <w:lang w:val="ru-RU"/>
        </w:rPr>
        <w:t>://</w:t>
      </w:r>
      <w:proofErr w:type="spellStart"/>
      <w:r w:rsidRPr="00106E9E">
        <w:t>rus</w:t>
      </w:r>
      <w:proofErr w:type="spellEnd"/>
      <w:r w:rsidRPr="00B36F6F">
        <w:rPr>
          <w:lang w:val="ru-RU"/>
        </w:rPr>
        <w:t>-</w:t>
      </w:r>
      <w:proofErr w:type="spellStart"/>
      <w:r w:rsidRPr="00106E9E">
        <w:t>eu</w:t>
      </w:r>
      <w:proofErr w:type="spellEnd"/>
      <w:r w:rsidRPr="00B36F6F">
        <w:rPr>
          <w:lang w:val="ru-RU"/>
        </w:rPr>
        <w:t>-</w:t>
      </w:r>
      <w:r w:rsidRPr="00106E9E">
        <w:t>culture</w:t>
      </w:r>
      <w:r w:rsidRPr="00B36F6F">
        <w:rPr>
          <w:lang w:val="ru-RU"/>
        </w:rPr>
        <w:t>.</w:t>
      </w:r>
      <w:r w:rsidRPr="00106E9E">
        <w:t>ru</w:t>
      </w:r>
      <w:r w:rsidRPr="00B36F6F">
        <w:rPr>
          <w:lang w:val="ru-RU"/>
        </w:rPr>
        <w:t>/591/598/</w:t>
      </w:r>
    </w:p>
  </w:footnote>
  <w:footnote w:id="11">
    <w:p w:rsidR="00F00CB5" w:rsidRPr="00B36F6F" w:rsidRDefault="00F00CB5" w:rsidP="00F00CB5">
      <w:pPr>
        <w:pStyle w:val="a8"/>
        <w:rPr>
          <w:lang w:val="ru-RU"/>
        </w:rPr>
      </w:pPr>
      <w:r w:rsidRPr="00B36F6F"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B36F6F">
        <w:t>http</w:t>
      </w:r>
      <w:r w:rsidRPr="00B36F6F">
        <w:rPr>
          <w:lang w:val="ru-RU"/>
        </w:rPr>
        <w:t>://</w:t>
      </w:r>
      <w:proofErr w:type="spellStart"/>
      <w:r w:rsidRPr="00B36F6F">
        <w:t>rus</w:t>
      </w:r>
      <w:proofErr w:type="spellEnd"/>
      <w:r w:rsidRPr="00B36F6F">
        <w:rPr>
          <w:lang w:val="ru-RU"/>
        </w:rPr>
        <w:t>-</w:t>
      </w:r>
      <w:proofErr w:type="spellStart"/>
      <w:r w:rsidRPr="00B36F6F">
        <w:t>eu</w:t>
      </w:r>
      <w:proofErr w:type="spellEnd"/>
      <w:r w:rsidRPr="00B36F6F">
        <w:rPr>
          <w:lang w:val="ru-RU"/>
        </w:rPr>
        <w:t>-</w:t>
      </w:r>
      <w:r w:rsidRPr="00B36F6F">
        <w:t>culture</w:t>
      </w:r>
      <w:r w:rsidRPr="00B36F6F">
        <w:rPr>
          <w:lang w:val="ru-RU"/>
        </w:rPr>
        <w:t>.</w:t>
      </w:r>
      <w:r w:rsidRPr="00B36F6F">
        <w:t>ru</w:t>
      </w:r>
      <w:r w:rsidRPr="00B36F6F">
        <w:rPr>
          <w:lang w:val="ru-RU"/>
        </w:rPr>
        <w:t>/</w:t>
      </w:r>
      <w:r w:rsidRPr="00B36F6F">
        <w:t>news</w:t>
      </w:r>
      <w:r w:rsidRPr="00B36F6F">
        <w:rPr>
          <w:lang w:val="ru-RU"/>
        </w:rPr>
        <w:t>/125/?</w:t>
      </w:r>
      <w:proofErr w:type="spellStart"/>
      <w:r w:rsidRPr="00B36F6F">
        <w:t>returnto</w:t>
      </w:r>
      <w:proofErr w:type="spellEnd"/>
      <w:r w:rsidRPr="00B36F6F">
        <w:rPr>
          <w:lang w:val="ru-RU"/>
        </w:rPr>
        <w:t>=0&amp;</w:t>
      </w:r>
      <w:r w:rsidRPr="00B36F6F">
        <w:t>n</w:t>
      </w:r>
      <w:r w:rsidRPr="00B36F6F">
        <w:rPr>
          <w:lang w:val="ru-RU"/>
        </w:rPr>
        <w:t>=1</w:t>
      </w:r>
    </w:p>
  </w:footnote>
  <w:footnote w:id="12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9D33B3">
        <w:t>http</w:t>
      </w:r>
      <w:r w:rsidRPr="00B36F6F">
        <w:rPr>
          <w:lang w:val="ru-RU"/>
        </w:rPr>
        <w:t>://</w:t>
      </w:r>
      <w:proofErr w:type="spellStart"/>
      <w:r w:rsidRPr="009D33B3">
        <w:t>rus</w:t>
      </w:r>
      <w:proofErr w:type="spellEnd"/>
      <w:r w:rsidRPr="00B36F6F">
        <w:rPr>
          <w:lang w:val="ru-RU"/>
        </w:rPr>
        <w:t>-</w:t>
      </w:r>
      <w:proofErr w:type="spellStart"/>
      <w:r w:rsidRPr="009D33B3">
        <w:t>eu</w:t>
      </w:r>
      <w:proofErr w:type="spellEnd"/>
      <w:r w:rsidRPr="00B36F6F">
        <w:rPr>
          <w:lang w:val="ru-RU"/>
        </w:rPr>
        <w:t>-</w:t>
      </w:r>
      <w:r w:rsidRPr="009D33B3">
        <w:t>culture</w:t>
      </w:r>
      <w:r w:rsidRPr="00B36F6F">
        <w:rPr>
          <w:lang w:val="ru-RU"/>
        </w:rPr>
        <w:t>.</w:t>
      </w:r>
      <w:r w:rsidRPr="009D33B3">
        <w:t>ru</w:t>
      </w:r>
      <w:r w:rsidRPr="00B36F6F">
        <w:rPr>
          <w:lang w:val="ru-RU"/>
        </w:rPr>
        <w:t>/</w:t>
      </w:r>
      <w:r w:rsidRPr="009D33B3">
        <w:t>news</w:t>
      </w:r>
      <w:r w:rsidRPr="00B36F6F">
        <w:rPr>
          <w:lang w:val="ru-RU"/>
        </w:rPr>
        <w:t>/123/?</w:t>
      </w:r>
      <w:proofErr w:type="spellStart"/>
      <w:r w:rsidRPr="009D33B3">
        <w:t>returnto</w:t>
      </w:r>
      <w:proofErr w:type="spellEnd"/>
      <w:r w:rsidRPr="00B36F6F">
        <w:rPr>
          <w:lang w:val="ru-RU"/>
        </w:rPr>
        <w:t>=0&amp;</w:t>
      </w:r>
      <w:r w:rsidRPr="009D33B3">
        <w:t>n</w:t>
      </w:r>
      <w:r w:rsidRPr="00B36F6F">
        <w:rPr>
          <w:lang w:val="ru-RU"/>
        </w:rPr>
        <w:t>=1</w:t>
      </w:r>
    </w:p>
  </w:footnote>
  <w:footnote w:id="13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204972">
        <w:rPr>
          <w:lang w:val="en-US"/>
        </w:rPr>
        <w:t>www</w:t>
      </w:r>
      <w:r w:rsidRPr="00204972">
        <w:rPr>
          <w:lang w:val="ru-RU"/>
        </w:rPr>
        <w:t>.</w:t>
      </w:r>
      <w:proofErr w:type="spellStart"/>
      <w:r w:rsidRPr="00204972">
        <w:rPr>
          <w:lang w:val="en-US"/>
        </w:rPr>
        <w:t>rus</w:t>
      </w:r>
      <w:proofErr w:type="spellEnd"/>
      <w:r w:rsidRPr="00204972">
        <w:rPr>
          <w:lang w:val="ru-RU"/>
        </w:rPr>
        <w:t>-</w:t>
      </w:r>
      <w:proofErr w:type="spellStart"/>
      <w:r w:rsidRPr="00204972">
        <w:rPr>
          <w:lang w:val="en-US"/>
        </w:rPr>
        <w:t>eu</w:t>
      </w:r>
      <w:proofErr w:type="spellEnd"/>
      <w:r w:rsidRPr="00204972">
        <w:rPr>
          <w:lang w:val="ru-RU"/>
        </w:rPr>
        <w:t>-</w:t>
      </w:r>
      <w:r w:rsidRPr="00204972">
        <w:rPr>
          <w:lang w:val="en-US"/>
        </w:rPr>
        <w:t>culture</w:t>
      </w:r>
      <w:r w:rsidRPr="00204972">
        <w:rPr>
          <w:lang w:val="ru-RU"/>
        </w:rPr>
        <w:t>.</w:t>
      </w:r>
      <w:r w:rsidRPr="00204972">
        <w:rPr>
          <w:lang w:val="en-US"/>
        </w:rPr>
        <w:t>ru</w:t>
      </w:r>
    </w:p>
  </w:footnote>
  <w:footnote w:id="14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hyperlink r:id="rId1" w:history="1">
        <w:r w:rsidRPr="005A68A0">
          <w:rPr>
            <w:rStyle w:val="a6"/>
            <w:lang w:val="en-US"/>
          </w:rPr>
          <w:t>www</w:t>
        </w:r>
        <w:r w:rsidRPr="00B36F6F">
          <w:rPr>
            <w:rStyle w:val="a6"/>
            <w:lang w:val="ru-RU"/>
          </w:rPr>
          <w:t>.</w:t>
        </w:r>
        <w:proofErr w:type="spellStart"/>
        <w:r w:rsidRPr="005A68A0">
          <w:rPr>
            <w:rStyle w:val="a6"/>
            <w:lang w:val="en-US"/>
          </w:rPr>
          <w:t>minervaplus</w:t>
        </w:r>
        <w:proofErr w:type="spellEnd"/>
        <w:r w:rsidRPr="00B36F6F">
          <w:rPr>
            <w:rStyle w:val="a6"/>
            <w:lang w:val="ru-RU"/>
          </w:rPr>
          <w:t>.</w:t>
        </w:r>
        <w:r w:rsidRPr="005A68A0">
          <w:rPr>
            <w:rStyle w:val="a6"/>
            <w:lang w:val="en-US"/>
          </w:rPr>
          <w:t>ru</w:t>
        </w:r>
      </w:hyperlink>
    </w:p>
  </w:footnote>
  <w:footnote w:id="15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3959CE">
        <w:t>http</w:t>
      </w:r>
      <w:r w:rsidRPr="00B36F6F">
        <w:rPr>
          <w:lang w:val="ru-RU"/>
        </w:rPr>
        <w:t>://</w:t>
      </w:r>
      <w:r w:rsidRPr="003959CE">
        <w:t>www</w:t>
      </w:r>
      <w:r w:rsidRPr="00B36F6F">
        <w:rPr>
          <w:lang w:val="ru-RU"/>
        </w:rPr>
        <w:t>.</w:t>
      </w:r>
      <w:proofErr w:type="spellStart"/>
      <w:r w:rsidRPr="003959CE">
        <w:t>minervaplus</w:t>
      </w:r>
      <w:proofErr w:type="spellEnd"/>
      <w:r w:rsidRPr="00B36F6F">
        <w:rPr>
          <w:lang w:val="ru-RU"/>
        </w:rPr>
        <w:t>.</w:t>
      </w:r>
      <w:r w:rsidRPr="003959CE">
        <w:t>ru</w:t>
      </w:r>
      <w:r w:rsidRPr="00B36F6F">
        <w:rPr>
          <w:lang w:val="ru-RU"/>
        </w:rPr>
        <w:t>/</w:t>
      </w:r>
      <w:r w:rsidRPr="003959CE">
        <w:t>homepage</w:t>
      </w:r>
      <w:r w:rsidRPr="00B36F6F">
        <w:rPr>
          <w:lang w:val="ru-RU"/>
        </w:rPr>
        <w:t>/</w:t>
      </w:r>
      <w:proofErr w:type="spellStart"/>
      <w:r w:rsidRPr="003959CE">
        <w:t>econtentplus</w:t>
      </w:r>
      <w:proofErr w:type="spellEnd"/>
      <w:r w:rsidRPr="00B36F6F">
        <w:rPr>
          <w:lang w:val="ru-RU"/>
        </w:rPr>
        <w:t>.</w:t>
      </w:r>
      <w:proofErr w:type="spellStart"/>
      <w:r w:rsidRPr="003959CE">
        <w:t>htm</w:t>
      </w:r>
      <w:proofErr w:type="spellEnd"/>
    </w:p>
  </w:footnote>
  <w:footnote w:id="16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3959CE">
        <w:t>http</w:t>
      </w:r>
      <w:r w:rsidRPr="00B36F6F">
        <w:rPr>
          <w:lang w:val="ru-RU"/>
        </w:rPr>
        <w:t>://</w:t>
      </w:r>
      <w:proofErr w:type="spellStart"/>
      <w:r w:rsidRPr="003959CE">
        <w:t>ec</w:t>
      </w:r>
      <w:proofErr w:type="spellEnd"/>
      <w:r w:rsidRPr="00B36F6F">
        <w:rPr>
          <w:lang w:val="ru-RU"/>
        </w:rPr>
        <w:t>.</w:t>
      </w:r>
      <w:proofErr w:type="spellStart"/>
      <w:r w:rsidRPr="003959CE">
        <w:t>europa</w:t>
      </w:r>
      <w:proofErr w:type="spellEnd"/>
      <w:r w:rsidRPr="00B36F6F">
        <w:rPr>
          <w:lang w:val="ru-RU"/>
        </w:rPr>
        <w:t>.</w:t>
      </w:r>
      <w:proofErr w:type="spellStart"/>
      <w:r w:rsidRPr="003959CE">
        <w:t>eu</w:t>
      </w:r>
      <w:proofErr w:type="spellEnd"/>
      <w:r w:rsidRPr="00B36F6F">
        <w:rPr>
          <w:lang w:val="ru-RU"/>
        </w:rPr>
        <w:t>/</w:t>
      </w:r>
      <w:proofErr w:type="spellStart"/>
      <w:r w:rsidRPr="003959CE">
        <w:t>cip</w:t>
      </w:r>
      <w:proofErr w:type="spellEnd"/>
      <w:r w:rsidRPr="00B36F6F">
        <w:rPr>
          <w:lang w:val="ru-RU"/>
        </w:rPr>
        <w:t>/</w:t>
      </w:r>
      <w:r w:rsidRPr="003959CE">
        <w:t>index</w:t>
      </w:r>
      <w:r w:rsidRPr="00B36F6F">
        <w:rPr>
          <w:lang w:val="ru-RU"/>
        </w:rPr>
        <w:t>_</w:t>
      </w:r>
      <w:r w:rsidRPr="003959CE">
        <w:t>en</w:t>
      </w:r>
      <w:r w:rsidRPr="00B36F6F">
        <w:rPr>
          <w:lang w:val="ru-RU"/>
        </w:rPr>
        <w:t>.</w:t>
      </w:r>
      <w:proofErr w:type="spellStart"/>
      <w:r w:rsidRPr="003959CE">
        <w:t>htm</w:t>
      </w:r>
      <w:proofErr w:type="spellEnd"/>
    </w:p>
  </w:footnote>
  <w:footnote w:id="17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3959CE">
        <w:t>http</w:t>
      </w:r>
      <w:r w:rsidRPr="00B36F6F">
        <w:rPr>
          <w:lang w:val="ru-RU"/>
        </w:rPr>
        <w:t>://</w:t>
      </w:r>
      <w:r w:rsidRPr="003959CE">
        <w:t>www</w:t>
      </w:r>
      <w:r w:rsidRPr="00B36F6F">
        <w:rPr>
          <w:lang w:val="ru-RU"/>
        </w:rPr>
        <w:t>.</w:t>
      </w:r>
      <w:proofErr w:type="spellStart"/>
      <w:r w:rsidRPr="003959CE">
        <w:t>minervaplus</w:t>
      </w:r>
      <w:proofErr w:type="spellEnd"/>
      <w:r w:rsidRPr="00B36F6F">
        <w:rPr>
          <w:lang w:val="ru-RU"/>
        </w:rPr>
        <w:t>.</w:t>
      </w:r>
      <w:r w:rsidRPr="003959CE">
        <w:t>ru</w:t>
      </w:r>
      <w:r w:rsidRPr="00B36F6F">
        <w:rPr>
          <w:lang w:val="ru-RU"/>
        </w:rPr>
        <w:t>/</w:t>
      </w:r>
      <w:proofErr w:type="spellStart"/>
      <w:r w:rsidRPr="003959CE">
        <w:t>athena</w:t>
      </w:r>
      <w:proofErr w:type="spellEnd"/>
      <w:r w:rsidRPr="00B36F6F">
        <w:rPr>
          <w:lang w:val="ru-RU"/>
        </w:rPr>
        <w:t>/</w:t>
      </w:r>
      <w:proofErr w:type="spellStart"/>
      <w:r w:rsidRPr="003959CE">
        <w:t>athena</w:t>
      </w:r>
      <w:proofErr w:type="spellEnd"/>
      <w:r w:rsidRPr="00B36F6F">
        <w:rPr>
          <w:lang w:val="ru-RU"/>
        </w:rPr>
        <w:t>.</w:t>
      </w:r>
      <w:proofErr w:type="spellStart"/>
      <w:r w:rsidRPr="003959CE">
        <w:t>htm</w:t>
      </w:r>
      <w:proofErr w:type="spellEnd"/>
    </w:p>
  </w:footnote>
  <w:footnote w:id="18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3959CE">
        <w:t>http</w:t>
      </w:r>
      <w:r w:rsidRPr="00B36F6F">
        <w:rPr>
          <w:lang w:val="ru-RU"/>
        </w:rPr>
        <w:t>://</w:t>
      </w:r>
      <w:r w:rsidRPr="003959CE">
        <w:t>www</w:t>
      </w:r>
      <w:r w:rsidRPr="00B36F6F">
        <w:rPr>
          <w:lang w:val="ru-RU"/>
        </w:rPr>
        <w:t>.</w:t>
      </w:r>
      <w:proofErr w:type="spellStart"/>
      <w:r w:rsidRPr="003959CE">
        <w:t>europeana</w:t>
      </w:r>
      <w:proofErr w:type="spellEnd"/>
      <w:r w:rsidRPr="00B36F6F">
        <w:rPr>
          <w:lang w:val="ru-RU"/>
        </w:rPr>
        <w:t>.</w:t>
      </w:r>
      <w:proofErr w:type="spellStart"/>
      <w:r w:rsidRPr="003959CE">
        <w:t>eu</w:t>
      </w:r>
      <w:proofErr w:type="spellEnd"/>
      <w:r w:rsidRPr="00B36F6F">
        <w:rPr>
          <w:lang w:val="ru-RU"/>
        </w:rPr>
        <w:t>/</w:t>
      </w:r>
      <w:r w:rsidRPr="003959CE">
        <w:t>portal</w:t>
      </w:r>
      <w:r w:rsidRPr="00B36F6F">
        <w:rPr>
          <w:lang w:val="ru-RU"/>
        </w:rPr>
        <w:t>/</w:t>
      </w:r>
      <w:r w:rsidRPr="003959CE">
        <w:t>index</w:t>
      </w:r>
      <w:r w:rsidRPr="00B36F6F">
        <w:rPr>
          <w:lang w:val="ru-RU"/>
        </w:rPr>
        <w:t>.</w:t>
      </w:r>
      <w:r w:rsidRPr="003959CE">
        <w:t>html</w:t>
      </w:r>
      <w:r w:rsidRPr="00B36F6F">
        <w:rPr>
          <w:lang w:val="ru-RU"/>
        </w:rPr>
        <w:t xml:space="preserve"> </w:t>
      </w:r>
    </w:p>
  </w:footnote>
  <w:footnote w:id="19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C66FEB">
        <w:t>http</w:t>
      </w:r>
      <w:r w:rsidRPr="00C66FEB">
        <w:rPr>
          <w:lang w:val="ru-RU"/>
        </w:rPr>
        <w:t>://</w:t>
      </w:r>
      <w:proofErr w:type="spellStart"/>
      <w:r w:rsidRPr="00C66FEB">
        <w:t>ec</w:t>
      </w:r>
      <w:proofErr w:type="spellEnd"/>
      <w:r w:rsidRPr="00C66FEB">
        <w:rPr>
          <w:lang w:val="ru-RU"/>
        </w:rPr>
        <w:t>.</w:t>
      </w:r>
      <w:proofErr w:type="spellStart"/>
      <w:r w:rsidRPr="00C66FEB">
        <w:t>europa</w:t>
      </w:r>
      <w:proofErr w:type="spellEnd"/>
      <w:r w:rsidRPr="00C66FEB">
        <w:rPr>
          <w:lang w:val="ru-RU"/>
        </w:rPr>
        <w:t>.</w:t>
      </w:r>
      <w:proofErr w:type="spellStart"/>
      <w:r w:rsidRPr="00C66FEB">
        <w:t>eu</w:t>
      </w:r>
      <w:proofErr w:type="spellEnd"/>
      <w:r w:rsidRPr="00C66FEB">
        <w:rPr>
          <w:lang w:val="ru-RU"/>
        </w:rPr>
        <w:t>/</w:t>
      </w:r>
      <w:r w:rsidRPr="00C66FEB">
        <w:t>information</w:t>
      </w:r>
      <w:r w:rsidRPr="00C66FEB">
        <w:rPr>
          <w:lang w:val="ru-RU"/>
        </w:rPr>
        <w:t>_</w:t>
      </w:r>
      <w:r w:rsidRPr="00C66FEB">
        <w:t>society</w:t>
      </w:r>
      <w:r w:rsidRPr="00C66FEB">
        <w:rPr>
          <w:lang w:val="ru-RU"/>
        </w:rPr>
        <w:t>/</w:t>
      </w:r>
      <w:r w:rsidRPr="00C66FEB">
        <w:t>activities</w:t>
      </w:r>
      <w:r w:rsidRPr="00C66FEB">
        <w:rPr>
          <w:lang w:val="ru-RU"/>
        </w:rPr>
        <w:t>/</w:t>
      </w:r>
      <w:r w:rsidRPr="00C66FEB">
        <w:t>digital</w:t>
      </w:r>
      <w:r w:rsidRPr="00C66FEB">
        <w:rPr>
          <w:lang w:val="ru-RU"/>
        </w:rPr>
        <w:t>_</w:t>
      </w:r>
      <w:r w:rsidRPr="00C66FEB">
        <w:t>libraries</w:t>
      </w:r>
      <w:r w:rsidRPr="00C66FEB">
        <w:rPr>
          <w:lang w:val="ru-RU"/>
        </w:rPr>
        <w:t>/</w:t>
      </w:r>
      <w:r w:rsidRPr="00C66FEB">
        <w:t>cultural</w:t>
      </w:r>
      <w:r w:rsidRPr="00C66FEB">
        <w:rPr>
          <w:lang w:val="ru-RU"/>
        </w:rPr>
        <w:t>/</w:t>
      </w:r>
      <w:r w:rsidRPr="00C66FEB">
        <w:t>index</w:t>
      </w:r>
      <w:r w:rsidRPr="00C66FEB">
        <w:rPr>
          <w:lang w:val="ru-RU"/>
        </w:rPr>
        <w:t>_</w:t>
      </w:r>
      <w:r w:rsidRPr="00C66FEB">
        <w:t>en</w:t>
      </w:r>
      <w:r w:rsidRPr="00C66FEB">
        <w:rPr>
          <w:lang w:val="ru-RU"/>
        </w:rPr>
        <w:t>.</w:t>
      </w:r>
      <w:proofErr w:type="spellStart"/>
      <w:r w:rsidRPr="00C66FEB">
        <w:t>htm</w:t>
      </w:r>
      <w:proofErr w:type="spellEnd"/>
    </w:p>
  </w:footnote>
  <w:footnote w:id="20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C52754">
        <w:t>http</w:t>
      </w:r>
      <w:r w:rsidRPr="00B36F6F">
        <w:rPr>
          <w:lang w:val="ru-RU"/>
        </w:rPr>
        <w:t>://</w:t>
      </w:r>
      <w:r w:rsidRPr="00C52754">
        <w:t>books</w:t>
      </w:r>
      <w:r w:rsidRPr="00B36F6F">
        <w:rPr>
          <w:lang w:val="ru-RU"/>
        </w:rPr>
        <w:t>.</w:t>
      </w:r>
      <w:proofErr w:type="spellStart"/>
      <w:r w:rsidRPr="00C52754">
        <w:t>google</w:t>
      </w:r>
      <w:proofErr w:type="spellEnd"/>
      <w:r w:rsidRPr="00B36F6F">
        <w:rPr>
          <w:lang w:val="ru-RU"/>
        </w:rPr>
        <w:t>.</w:t>
      </w:r>
      <w:r w:rsidRPr="00C52754">
        <w:t>ru</w:t>
      </w:r>
      <w:r w:rsidRPr="00B36F6F">
        <w:rPr>
          <w:lang w:val="ru-RU"/>
        </w:rPr>
        <w:t>/</w:t>
      </w:r>
      <w:r w:rsidRPr="00C52754">
        <w:t>books</w:t>
      </w:r>
    </w:p>
  </w:footnote>
  <w:footnote w:id="21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C52754">
        <w:t>http</w:t>
      </w:r>
      <w:r w:rsidRPr="00B36F6F">
        <w:rPr>
          <w:lang w:val="ru-RU"/>
        </w:rPr>
        <w:t>://</w:t>
      </w:r>
      <w:r w:rsidRPr="00C52754">
        <w:t>www</w:t>
      </w:r>
      <w:r w:rsidRPr="00B36F6F">
        <w:rPr>
          <w:lang w:val="ru-RU"/>
        </w:rPr>
        <w:t>.</w:t>
      </w:r>
      <w:proofErr w:type="spellStart"/>
      <w:r w:rsidRPr="00C52754">
        <w:t>cenl</w:t>
      </w:r>
      <w:proofErr w:type="spellEnd"/>
      <w:r w:rsidRPr="00B36F6F">
        <w:rPr>
          <w:lang w:val="ru-RU"/>
        </w:rPr>
        <w:t>.</w:t>
      </w:r>
      <w:r w:rsidRPr="00C52754">
        <w:t>org</w:t>
      </w:r>
      <w:r w:rsidRPr="00B36F6F">
        <w:rPr>
          <w:lang w:val="ru-RU"/>
        </w:rPr>
        <w:t>/</w:t>
      </w:r>
    </w:p>
  </w:footnote>
  <w:footnote w:id="22">
    <w:p w:rsidR="00F00CB5" w:rsidRPr="00B36F6F" w:rsidRDefault="00F00CB5" w:rsidP="00F00CB5">
      <w:pPr>
        <w:pStyle w:val="a8"/>
        <w:rPr>
          <w:lang w:val="ru-RU"/>
        </w:rPr>
      </w:pPr>
      <w:r>
        <w:rPr>
          <w:rStyle w:val="a7"/>
        </w:rPr>
        <w:footnoteRef/>
      </w:r>
      <w:r w:rsidRPr="00B36F6F">
        <w:rPr>
          <w:lang w:val="ru-RU"/>
        </w:rPr>
        <w:t xml:space="preserve"> </w:t>
      </w:r>
      <w:r w:rsidRPr="00C52754">
        <w:t>http</w:t>
      </w:r>
      <w:r w:rsidRPr="00B36F6F">
        <w:rPr>
          <w:lang w:val="ru-RU"/>
        </w:rPr>
        <w:t>://</w:t>
      </w:r>
      <w:r w:rsidRPr="00C52754">
        <w:t>search</w:t>
      </w:r>
      <w:r w:rsidRPr="00B36F6F">
        <w:rPr>
          <w:lang w:val="ru-RU"/>
        </w:rPr>
        <w:t>.</w:t>
      </w:r>
      <w:proofErr w:type="spellStart"/>
      <w:r w:rsidRPr="00C52754">
        <w:t>theeuropeanlibrary</w:t>
      </w:r>
      <w:proofErr w:type="spellEnd"/>
      <w:r w:rsidRPr="00B36F6F">
        <w:rPr>
          <w:lang w:val="ru-RU"/>
        </w:rPr>
        <w:t>.</w:t>
      </w:r>
      <w:r w:rsidRPr="00C52754">
        <w:t>org</w:t>
      </w:r>
      <w:r w:rsidRPr="00B36F6F">
        <w:rPr>
          <w:lang w:val="ru-RU"/>
        </w:rPr>
        <w:t>/</w:t>
      </w:r>
      <w:r w:rsidRPr="00C52754">
        <w:t>portal</w:t>
      </w:r>
      <w:r w:rsidRPr="00B36F6F">
        <w:rPr>
          <w:lang w:val="ru-RU"/>
        </w:rPr>
        <w:t>/</w:t>
      </w:r>
      <w:r w:rsidRPr="00C52754">
        <w:t>en</w:t>
      </w:r>
      <w:r w:rsidRPr="00B36F6F">
        <w:rPr>
          <w:lang w:val="ru-RU"/>
        </w:rPr>
        <w:t>/</w:t>
      </w:r>
      <w:r w:rsidRPr="00C52754">
        <w:t>index</w:t>
      </w:r>
      <w:r w:rsidRPr="00B36F6F">
        <w:rPr>
          <w:lang w:val="ru-RU"/>
        </w:rPr>
        <w:t>.</w:t>
      </w:r>
      <w:r w:rsidRPr="00C52754">
        <w:t>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37A6"/>
    <w:multiLevelType w:val="hybridMultilevel"/>
    <w:tmpl w:val="CB9801B0"/>
    <w:lvl w:ilvl="0" w:tplc="397CBCC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F00CB5"/>
    <w:rsid w:val="004F0260"/>
    <w:rsid w:val="00B7748F"/>
    <w:rsid w:val="00DA0C72"/>
    <w:rsid w:val="00F0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0CB5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00CB5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F00CB5"/>
    <w:pPr>
      <w:spacing w:before="360" w:after="0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0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F00CB5"/>
    <w:rPr>
      <w:rFonts w:ascii="Cambria" w:eastAsia="Times New Roman" w:hAnsi="Cambria" w:cs="Times New Roman"/>
      <w:b/>
      <w:bCs/>
      <w:kern w:val="32"/>
      <w:sz w:val="28"/>
      <w:szCs w:val="28"/>
    </w:rPr>
  </w:style>
  <w:style w:type="paragraph" w:customStyle="1" w:styleId="a">
    <w:name w:val="Маркированный"/>
    <w:basedOn w:val="a0"/>
    <w:link w:val="a4"/>
    <w:qFormat/>
    <w:rsid w:val="00F00CB5"/>
    <w:pPr>
      <w:numPr>
        <w:numId w:val="1"/>
      </w:numPr>
      <w:spacing w:before="60" w:after="60"/>
      <w:jc w:val="left"/>
    </w:pPr>
  </w:style>
  <w:style w:type="character" w:customStyle="1" w:styleId="a4">
    <w:name w:val="Маркированный Знак"/>
    <w:basedOn w:val="a1"/>
    <w:link w:val="a"/>
    <w:rsid w:val="00F00CB5"/>
    <w:rPr>
      <w:rFonts w:ascii="Times New Roman" w:eastAsia="Calibri" w:hAnsi="Times New Roman" w:cs="Times New Roman"/>
      <w:sz w:val="24"/>
      <w:szCs w:val="24"/>
    </w:rPr>
  </w:style>
  <w:style w:type="character" w:styleId="a5">
    <w:name w:val="Emphasis"/>
    <w:basedOn w:val="a1"/>
    <w:qFormat/>
    <w:rsid w:val="00F00CB5"/>
    <w:rPr>
      <w:b/>
      <w:iCs/>
      <w:sz w:val="28"/>
      <w:szCs w:val="28"/>
    </w:rPr>
  </w:style>
  <w:style w:type="character" w:styleId="a6">
    <w:name w:val="Hyperlink"/>
    <w:basedOn w:val="a1"/>
    <w:rsid w:val="00F00CB5"/>
    <w:rPr>
      <w:color w:val="0000FF"/>
      <w:u w:val="single"/>
    </w:rPr>
  </w:style>
  <w:style w:type="character" w:styleId="a7">
    <w:name w:val="footnote reference"/>
    <w:basedOn w:val="a1"/>
    <w:uiPriority w:val="99"/>
    <w:semiHidden/>
    <w:unhideWhenUsed/>
    <w:rsid w:val="00F00CB5"/>
    <w:rPr>
      <w:vertAlign w:val="superscript"/>
    </w:rPr>
  </w:style>
  <w:style w:type="paragraph" w:styleId="a8">
    <w:name w:val="footnote text"/>
    <w:basedOn w:val="a0"/>
    <w:link w:val="a9"/>
    <w:uiPriority w:val="99"/>
    <w:semiHidden/>
    <w:unhideWhenUsed/>
    <w:rsid w:val="00F00CB5"/>
    <w:pPr>
      <w:spacing w:before="0" w:after="0"/>
      <w:ind w:firstLine="0"/>
      <w:jc w:val="left"/>
    </w:pPr>
    <w:rPr>
      <w:rFonts w:ascii="Calibri" w:hAnsi="Calibri"/>
      <w:sz w:val="20"/>
      <w:szCs w:val="20"/>
      <w:lang w:val="en-GB"/>
    </w:rPr>
  </w:style>
  <w:style w:type="character" w:customStyle="1" w:styleId="a9">
    <w:name w:val="Текст сноски Знак"/>
    <w:basedOn w:val="a1"/>
    <w:link w:val="a8"/>
    <w:uiPriority w:val="99"/>
    <w:semiHidden/>
    <w:rsid w:val="00F00CB5"/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eu-culture.ru/591/593/" TargetMode="External"/><Relationship Id="rId13" Type="http://schemas.openxmlformats.org/officeDocument/2006/relationships/hyperlink" Target="http://www.rus-eu-culture.ru/591/6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-eu-culture.ru/591/599/" TargetMode="External"/><Relationship Id="rId12" Type="http://schemas.openxmlformats.org/officeDocument/2006/relationships/hyperlink" Target="http://www.rus-eu-culture.ru/591/5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-eu-culture.ru/591/59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s-eu-culture.ru/591/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-eu-culture.ru/591/594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erva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2837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2010-04-08T06:52:00Z</dcterms:created>
  <dcterms:modified xsi:type="dcterms:W3CDTF">2010-04-08T06:53:00Z</dcterms:modified>
</cp:coreProperties>
</file>